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p>
    <w:p>
      <w:pPr>
        <w:spacing w:line="560" w:lineRule="exact"/>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关于部分考生采用线上视频复审方式</w:t>
      </w:r>
    </w:p>
    <w:p>
      <w:pPr>
        <w:spacing w:line="560" w:lineRule="exact"/>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的操作方法</w:t>
      </w:r>
    </w:p>
    <w:p>
      <w:pPr>
        <w:spacing w:line="560" w:lineRule="exact"/>
        <w:jc w:val="center"/>
        <w:rPr>
          <w:rFonts w:asciiTheme="majorEastAsia" w:hAnsiTheme="majorEastAsia" w:eastAsiaTheme="majorEastAsia"/>
          <w:b/>
          <w:sz w:val="36"/>
          <w:szCs w:val="36"/>
        </w:rPr>
      </w:pPr>
    </w:p>
    <w:p>
      <w:pPr>
        <w:pStyle w:val="10"/>
        <w:numPr>
          <w:ilvl w:val="0"/>
          <w:numId w:val="1"/>
        </w:numPr>
        <w:spacing w:line="560" w:lineRule="exact"/>
        <w:ind w:firstLineChars="0"/>
        <w:rPr>
          <w:rFonts w:ascii="黑体" w:hAnsi="黑体" w:eastAsia="黑体"/>
          <w:color w:val="000000" w:themeColor="text1"/>
          <w:sz w:val="28"/>
          <w:szCs w:val="28"/>
        </w:rPr>
      </w:pPr>
      <w:r>
        <w:rPr>
          <w:rFonts w:hint="eastAsia" w:ascii="黑体" w:hAnsi="黑体" w:eastAsia="黑体"/>
          <w:color w:val="000000" w:themeColor="text1"/>
          <w:sz w:val="28"/>
          <w:szCs w:val="28"/>
        </w:rPr>
        <w:t>线上视频复审对象</w:t>
      </w:r>
    </w:p>
    <w:p>
      <w:pPr>
        <w:pStyle w:val="5"/>
        <w:shd w:val="clear" w:color="auto" w:fill="FFFFFF"/>
        <w:spacing w:before="0" w:beforeAutospacing="0" w:after="0" w:afterAutospacing="0" w:line="360" w:lineRule="auto"/>
        <w:ind w:firstLine="562" w:firstLineChars="200"/>
        <w:rPr>
          <w:rFonts w:ascii="仿宋_GB2312" w:hAnsi="仿宋" w:eastAsia="仿宋_GB2312"/>
          <w:sz w:val="32"/>
          <w:szCs w:val="32"/>
        </w:rPr>
      </w:pPr>
      <w:r>
        <w:rPr>
          <w:rFonts w:hint="eastAsia" w:ascii="仿宋_GB2312" w:eastAsia="仿宋_GB2312"/>
          <w:b/>
          <w:color w:val="000000" w:themeColor="text1"/>
          <w:sz w:val="28"/>
          <w:szCs w:val="28"/>
        </w:rPr>
        <w:t>综合考虑防疫要求、考生</w:t>
      </w:r>
      <w:r>
        <w:rPr>
          <w:rFonts w:hint="eastAsia" w:ascii="仿宋_GB2312" w:eastAsia="仿宋_GB2312"/>
          <w:b/>
          <w:color w:val="000000" w:themeColor="text1"/>
          <w:sz w:val="28"/>
          <w:szCs w:val="28"/>
          <w:lang w:val="en-US" w:eastAsia="zh-CN"/>
        </w:rPr>
        <w:t>出行</w:t>
      </w:r>
      <w:r>
        <w:rPr>
          <w:rFonts w:hint="eastAsia" w:ascii="仿宋_GB2312" w:eastAsia="仿宋_GB2312"/>
          <w:b/>
          <w:color w:val="000000" w:themeColor="text1"/>
          <w:sz w:val="28"/>
          <w:szCs w:val="28"/>
        </w:rPr>
        <w:t>便利等因素，资格复审前7天内有苏州大市范围以外行程的考生，资格复审拟采用线上视频复审方式进行。资格复审前7天内行程均在苏州大市范围、且符合防疫要求的考生须本人到现场参加资格复审，其他的考生采用线上视频复审。</w:t>
      </w:r>
    </w:p>
    <w:p>
      <w:pPr>
        <w:spacing w:line="56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二、线上视频复审流程</w:t>
      </w:r>
    </w:p>
    <w:p>
      <w:pPr>
        <w:spacing w:line="560" w:lineRule="exact"/>
        <w:ind w:firstLine="560" w:firstLineChars="200"/>
        <w:rPr>
          <w:rFonts w:ascii="仿宋_GB2312" w:eastAsia="仿宋_GB2312"/>
          <w:b/>
          <w:color w:val="000000" w:themeColor="text1"/>
          <w:sz w:val="28"/>
          <w:szCs w:val="28"/>
        </w:rPr>
      </w:pPr>
      <w:r>
        <w:rPr>
          <w:rFonts w:hint="eastAsia" w:ascii="仿宋_GB2312" w:eastAsia="仿宋_GB2312"/>
          <w:color w:val="000000" w:themeColor="text1"/>
          <w:sz w:val="28"/>
          <w:szCs w:val="28"/>
        </w:rPr>
        <w:t>1.</w:t>
      </w:r>
      <w:r>
        <w:rPr>
          <w:rFonts w:hint="eastAsia" w:ascii="仿宋_GB2312" w:eastAsia="仿宋_GB2312"/>
          <w:color w:val="000000" w:themeColor="text1"/>
          <w:sz w:val="28"/>
          <w:szCs w:val="28"/>
          <w:lang w:val="en-US" w:eastAsia="zh-CN"/>
        </w:rPr>
        <w:t xml:space="preserve">线上视频复审时间为2022年7月24日（星期日） </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0—1</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0</w:t>
      </w:r>
      <w:r>
        <w:rPr>
          <w:rFonts w:hint="eastAsia" w:ascii="仿宋_GB2312" w:eastAsia="仿宋_GB2312"/>
          <w:color w:val="000000" w:themeColor="text1"/>
          <w:sz w:val="28"/>
          <w:szCs w:val="28"/>
          <w:lang w:val="en-US" w:eastAsia="zh-CN"/>
        </w:rPr>
        <w:t>，</w:t>
      </w:r>
      <w:r>
        <w:rPr>
          <w:rFonts w:hint="eastAsia" w:ascii="仿宋_GB2312" w:eastAsia="仿宋_GB2312"/>
          <w:color w:val="000000" w:themeColor="text1"/>
          <w:sz w:val="28"/>
          <w:szCs w:val="28"/>
        </w:rPr>
        <w:t>招聘单位提前与有关考生联系，</w:t>
      </w:r>
      <w:r>
        <w:rPr>
          <w:rFonts w:hint="eastAsia" w:ascii="仿宋_GB2312" w:eastAsia="仿宋_GB2312"/>
          <w:color w:val="000000" w:themeColor="text1"/>
          <w:sz w:val="28"/>
          <w:szCs w:val="28"/>
          <w:lang w:val="en-US" w:eastAsia="zh-CN"/>
        </w:rPr>
        <w:t>确定</w:t>
      </w:r>
      <w:r>
        <w:rPr>
          <w:rFonts w:hint="eastAsia" w:ascii="仿宋_GB2312" w:eastAsia="仿宋_GB2312"/>
          <w:color w:val="000000" w:themeColor="text1"/>
          <w:sz w:val="28"/>
          <w:szCs w:val="28"/>
        </w:rPr>
        <w:t>线上视频复审具体</w:t>
      </w:r>
      <w:r>
        <w:rPr>
          <w:rFonts w:hint="eastAsia" w:ascii="仿宋_GB2312" w:eastAsia="仿宋_GB2312"/>
          <w:color w:val="000000" w:themeColor="text1"/>
          <w:sz w:val="28"/>
          <w:szCs w:val="28"/>
          <w:lang w:val="en-US" w:eastAsia="zh-CN"/>
        </w:rPr>
        <w:t>方式与</w:t>
      </w:r>
      <w:r>
        <w:rPr>
          <w:rFonts w:hint="eastAsia" w:ascii="仿宋_GB2312" w:eastAsia="仿宋_GB2312"/>
          <w:color w:val="000000" w:themeColor="text1"/>
          <w:sz w:val="28"/>
          <w:szCs w:val="28"/>
        </w:rPr>
        <w:t>时间</w:t>
      </w:r>
      <w:r>
        <w:rPr>
          <w:rFonts w:hint="eastAsia" w:ascii="仿宋_GB2312" w:eastAsia="仿宋_GB2312"/>
          <w:b/>
          <w:color w:val="000000" w:themeColor="text1"/>
          <w:sz w:val="28"/>
          <w:szCs w:val="28"/>
        </w:rPr>
        <w:t>并告知复审流程等</w:t>
      </w:r>
      <w:r>
        <w:rPr>
          <w:rFonts w:hint="eastAsia" w:ascii="仿宋_GB2312" w:eastAsia="仿宋_GB2312"/>
          <w:b/>
          <w:color w:val="000000" w:themeColor="text1"/>
          <w:sz w:val="28"/>
          <w:szCs w:val="28"/>
          <w:lang w:val="en-US" w:eastAsia="zh-CN"/>
        </w:rPr>
        <w:t>相关事项</w:t>
      </w:r>
      <w:r>
        <w:rPr>
          <w:rFonts w:hint="eastAsia" w:ascii="仿宋_GB2312" w:eastAsia="仿宋_GB2312"/>
          <w:b/>
          <w:color w:val="000000" w:themeColor="text1"/>
          <w:sz w:val="28"/>
          <w:szCs w:val="28"/>
        </w:rPr>
        <w:t>。</w:t>
      </w:r>
    </w:p>
    <w:p>
      <w:pPr>
        <w:spacing w:line="560" w:lineRule="exact"/>
        <w:ind w:firstLine="560" w:firstLineChars="200"/>
        <w:rPr>
          <w:rFonts w:ascii="仿宋_GB2312" w:eastAsia="仿宋_GB2312"/>
          <w:b/>
          <w:color w:val="000000" w:themeColor="text1"/>
          <w:sz w:val="28"/>
          <w:szCs w:val="28"/>
        </w:rPr>
      </w:pPr>
      <w:r>
        <w:rPr>
          <w:rFonts w:hint="eastAsia" w:ascii="仿宋_GB2312" w:eastAsia="仿宋_GB2312"/>
          <w:color w:val="000000" w:themeColor="text1"/>
          <w:sz w:val="28"/>
          <w:szCs w:val="28"/>
        </w:rPr>
        <w:t>2.请考生提前在《考生线上视频</w:t>
      </w:r>
      <w:r>
        <w:rPr>
          <w:rFonts w:hint="eastAsia" w:ascii="仿宋_GB2312" w:eastAsia="仿宋_GB2312"/>
          <w:color w:val="000000" w:themeColor="text1"/>
          <w:sz w:val="28"/>
          <w:szCs w:val="28"/>
          <w:lang w:eastAsia="zh-CN"/>
        </w:rPr>
        <w:t>复审</w:t>
      </w:r>
      <w:r>
        <w:rPr>
          <w:rFonts w:hint="eastAsia" w:ascii="仿宋_GB2312" w:eastAsia="仿宋_GB2312"/>
          <w:color w:val="000000" w:themeColor="text1"/>
          <w:sz w:val="28"/>
          <w:szCs w:val="28"/>
        </w:rPr>
        <w:t>诚信承诺书》签字。</w:t>
      </w:r>
    </w:p>
    <w:p>
      <w:pPr>
        <w:spacing w:line="560" w:lineRule="exact"/>
        <w:ind w:firstLine="560" w:firstLineChars="200"/>
        <w:rPr>
          <w:rFonts w:ascii="仿宋_GB2312" w:eastAsia="仿宋_GB2312"/>
          <w:color w:val="000000" w:themeColor="text1"/>
          <w:sz w:val="28"/>
          <w:szCs w:val="28"/>
        </w:rPr>
      </w:pPr>
    </w:p>
    <w:p>
      <w:pPr>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附件：太仓市2022年事业单位公开招聘工作人员资格复审考生线上</w:t>
      </w:r>
      <w:r>
        <w:rPr>
          <w:rFonts w:hint="eastAsia" w:ascii="仿宋_GB2312" w:eastAsia="仿宋_GB2312"/>
          <w:color w:val="000000" w:themeColor="text1"/>
          <w:sz w:val="28"/>
          <w:szCs w:val="28"/>
          <w:lang w:eastAsia="zh-CN"/>
        </w:rPr>
        <w:t>复审</w:t>
      </w:r>
      <w:r>
        <w:rPr>
          <w:rFonts w:hint="eastAsia" w:ascii="仿宋_GB2312" w:eastAsia="仿宋_GB2312"/>
          <w:color w:val="000000" w:themeColor="text1"/>
          <w:sz w:val="28"/>
          <w:szCs w:val="28"/>
        </w:rPr>
        <w:t>承诺书</w:t>
      </w:r>
    </w:p>
    <w:p>
      <w:pPr>
        <w:spacing w:line="560" w:lineRule="exact"/>
        <w:ind w:firstLine="560" w:firstLineChars="200"/>
        <w:rPr>
          <w:rFonts w:ascii="仿宋_GB2312" w:eastAsia="仿宋_GB2312"/>
          <w:color w:val="000000" w:themeColor="text1"/>
          <w:sz w:val="28"/>
          <w:szCs w:val="28"/>
        </w:rPr>
      </w:pPr>
    </w:p>
    <w:p>
      <w:pPr>
        <w:spacing w:line="560" w:lineRule="exact"/>
        <w:ind w:firstLine="560" w:firstLineChars="200"/>
        <w:rPr>
          <w:rFonts w:ascii="仿宋_GB2312" w:eastAsia="仿宋_GB2312"/>
          <w:color w:val="000000" w:themeColor="text1"/>
          <w:sz w:val="28"/>
          <w:szCs w:val="28"/>
        </w:rPr>
      </w:pPr>
    </w:p>
    <w:p>
      <w:pPr>
        <w:wordWrap w:val="0"/>
        <w:spacing w:line="560" w:lineRule="exact"/>
        <w:ind w:firstLine="4620" w:firstLineChars="1650"/>
        <w:jc w:val="right"/>
        <w:rPr>
          <w:rFonts w:hint="default" w:ascii="仿宋_GB2312" w:eastAsia="仿宋_GB2312"/>
          <w:color w:val="000000" w:themeColor="text1"/>
          <w:sz w:val="28"/>
          <w:szCs w:val="28"/>
          <w:lang w:val="en-US" w:eastAsia="zh-CN"/>
        </w:rPr>
      </w:pPr>
      <w:r>
        <w:rPr>
          <w:rFonts w:hint="eastAsia" w:ascii="仿宋_GB2312" w:eastAsia="仿宋_GB2312"/>
          <w:color w:val="000000" w:themeColor="text1"/>
          <w:sz w:val="28"/>
          <w:szCs w:val="28"/>
          <w:lang w:val="en-US" w:eastAsia="zh-CN"/>
        </w:rPr>
        <w:t>太仓</w:t>
      </w:r>
      <w:r>
        <w:rPr>
          <w:rFonts w:hint="eastAsia" w:ascii="仿宋_GB2312" w:eastAsia="仿宋_GB2312"/>
          <w:color w:val="000000" w:themeColor="text1"/>
          <w:sz w:val="28"/>
          <w:szCs w:val="28"/>
        </w:rPr>
        <w:t>市人力资源和社会保障局2022年7月</w:t>
      </w:r>
      <w:r>
        <w:rPr>
          <w:rFonts w:hint="eastAsia" w:ascii="仿宋_GB2312" w:eastAsia="仿宋_GB2312"/>
          <w:color w:val="000000" w:themeColor="text1"/>
          <w:sz w:val="28"/>
          <w:szCs w:val="28"/>
          <w:lang w:val="en-US" w:eastAsia="zh-CN"/>
        </w:rPr>
        <w:t>18</w:t>
      </w:r>
      <w:r>
        <w:rPr>
          <w:rFonts w:hint="eastAsia" w:ascii="仿宋_GB2312" w:eastAsia="仿宋_GB2312"/>
          <w:color w:val="000000" w:themeColor="text1"/>
          <w:sz w:val="28"/>
          <w:szCs w:val="28"/>
        </w:rPr>
        <w:t>日</w:t>
      </w:r>
      <w:r>
        <w:rPr>
          <w:rFonts w:hint="eastAsia" w:ascii="仿宋_GB2312" w:eastAsia="仿宋_GB2312"/>
          <w:color w:val="000000" w:themeColor="text1"/>
          <w:sz w:val="28"/>
          <w:szCs w:val="28"/>
          <w:lang w:val="en-US" w:eastAsia="zh-CN"/>
        </w:rPr>
        <w:t xml:space="preserve">     </w:t>
      </w:r>
    </w:p>
    <w:p>
      <w:pPr>
        <w:spacing w:line="560" w:lineRule="exact"/>
        <w:ind w:firstLine="5320" w:firstLineChars="1900"/>
        <w:rPr>
          <w:rFonts w:ascii="仿宋_GB2312" w:eastAsia="仿宋_GB2312"/>
          <w:color w:val="000000" w:themeColor="text1"/>
          <w:sz w:val="28"/>
          <w:szCs w:val="28"/>
        </w:rPr>
      </w:pPr>
    </w:p>
    <w:p>
      <w:pPr>
        <w:spacing w:line="560" w:lineRule="exact"/>
        <w:ind w:firstLine="5320" w:firstLineChars="1900"/>
        <w:rPr>
          <w:rFonts w:ascii="仿宋_GB2312" w:eastAsia="仿宋_GB2312"/>
          <w:color w:val="000000" w:themeColor="text1"/>
          <w:sz w:val="28"/>
          <w:szCs w:val="28"/>
        </w:rPr>
      </w:pPr>
    </w:p>
    <w:p>
      <w:pPr>
        <w:spacing w:line="560" w:lineRule="exact"/>
        <w:ind w:firstLine="5320" w:firstLineChars="1900"/>
        <w:rPr>
          <w:rFonts w:ascii="仿宋_GB2312" w:eastAsia="仿宋_GB2312"/>
          <w:color w:val="000000" w:themeColor="text1"/>
          <w:sz w:val="28"/>
          <w:szCs w:val="28"/>
        </w:rPr>
      </w:pPr>
    </w:p>
    <w:p>
      <w:pPr>
        <w:spacing w:line="560" w:lineRule="exact"/>
        <w:ind w:firstLine="5320" w:firstLineChars="1900"/>
        <w:rPr>
          <w:rFonts w:ascii="仿宋_GB2312" w:eastAsia="仿宋_GB2312"/>
          <w:color w:val="000000" w:themeColor="text1"/>
          <w:sz w:val="28"/>
          <w:szCs w:val="28"/>
        </w:rPr>
      </w:pPr>
    </w:p>
    <w:p>
      <w:pPr>
        <w:spacing w:line="560" w:lineRule="exact"/>
        <w:ind w:firstLine="5320" w:firstLineChars="1900"/>
        <w:rPr>
          <w:rFonts w:ascii="仿宋_GB2312" w:eastAsia="仿宋_GB2312"/>
          <w:color w:val="000000" w:themeColor="text1"/>
          <w:sz w:val="28"/>
          <w:szCs w:val="28"/>
        </w:rPr>
      </w:pPr>
    </w:p>
    <w:p>
      <w:pPr>
        <w:spacing w:line="560" w:lineRule="exact"/>
        <w:ind w:firstLine="5320" w:firstLineChars="1900"/>
        <w:rPr>
          <w:rFonts w:ascii="仿宋_GB2312" w:eastAsia="仿宋_GB2312"/>
          <w:color w:val="000000" w:themeColor="text1"/>
          <w:sz w:val="28"/>
          <w:szCs w:val="28"/>
        </w:rPr>
      </w:pPr>
    </w:p>
    <w:p>
      <w:pPr>
        <w:spacing w:line="500" w:lineRule="exact"/>
        <w:jc w:val="center"/>
        <w:rPr>
          <w:rFonts w:hint="eastAsia" w:ascii="方正大标宋简体" w:hAnsi="方正大标宋简体" w:eastAsia="方正大标宋简体" w:cs="方正大标宋简体"/>
          <w:w w:val="98"/>
          <w:sz w:val="36"/>
          <w:szCs w:val="36"/>
        </w:rPr>
      </w:pPr>
      <w:r>
        <w:rPr>
          <w:rFonts w:hint="eastAsia" w:ascii="方正大标宋简体" w:hAnsi="方正大标宋简体" w:eastAsia="方正大标宋简体" w:cs="方正大标宋简体"/>
          <w:w w:val="98"/>
          <w:sz w:val="36"/>
          <w:szCs w:val="36"/>
        </w:rPr>
        <w:t>太仓市2022年事业单位公开招聘工作人员资格复审</w:t>
      </w:r>
    </w:p>
    <w:p>
      <w:pPr>
        <w:spacing w:line="500" w:lineRule="exact"/>
        <w:jc w:val="center"/>
        <w:rPr>
          <w:rFonts w:hint="eastAsia" w:ascii="方正大标宋简体" w:hAnsi="方正大标宋简体" w:eastAsia="方正大标宋简体" w:cs="方正大标宋简体"/>
          <w:bCs/>
          <w:snapToGrid w:val="0"/>
          <w:color w:val="000000"/>
          <w:kern w:val="0"/>
          <w:sz w:val="36"/>
          <w:szCs w:val="36"/>
        </w:rPr>
      </w:pPr>
      <w:r>
        <w:rPr>
          <w:rFonts w:hint="eastAsia" w:ascii="方正大标宋简体" w:hAnsi="方正大标宋简体" w:eastAsia="方正大标宋简体" w:cs="方正大标宋简体"/>
          <w:w w:val="98"/>
          <w:sz w:val="36"/>
          <w:szCs w:val="36"/>
        </w:rPr>
        <w:t>考生</w:t>
      </w:r>
      <w:r>
        <w:rPr>
          <w:rFonts w:hint="eastAsia" w:ascii="方正大标宋简体" w:hAnsi="方正大标宋简体" w:eastAsia="方正大标宋简体" w:cs="方正大标宋简体"/>
          <w:bCs/>
          <w:snapToGrid w:val="0"/>
          <w:color w:val="000000"/>
          <w:kern w:val="0"/>
          <w:sz w:val="36"/>
          <w:szCs w:val="36"/>
        </w:rPr>
        <w:t>线上</w:t>
      </w:r>
      <w:r>
        <w:rPr>
          <w:rFonts w:hint="eastAsia" w:ascii="方正大标宋简体" w:hAnsi="方正大标宋简体" w:eastAsia="方正大标宋简体" w:cs="方正大标宋简体"/>
          <w:bCs/>
          <w:snapToGrid w:val="0"/>
          <w:color w:val="000000"/>
          <w:kern w:val="0"/>
          <w:sz w:val="36"/>
          <w:szCs w:val="36"/>
          <w:lang w:eastAsia="zh-CN"/>
        </w:rPr>
        <w:t>复审</w:t>
      </w:r>
      <w:r>
        <w:rPr>
          <w:rFonts w:hint="eastAsia" w:ascii="方正大标宋简体" w:hAnsi="方正大标宋简体" w:eastAsia="方正大标宋简体" w:cs="方正大标宋简体"/>
          <w:bCs/>
          <w:snapToGrid w:val="0"/>
          <w:color w:val="000000"/>
          <w:kern w:val="0"/>
          <w:sz w:val="36"/>
          <w:szCs w:val="36"/>
        </w:rPr>
        <w:t>承诺书</w:t>
      </w:r>
    </w:p>
    <w:p>
      <w:pPr>
        <w:spacing w:line="500" w:lineRule="exact"/>
        <w:jc w:val="center"/>
        <w:rPr>
          <w:rFonts w:hint="eastAsia" w:ascii="方正大标宋简体" w:hAnsi="方正大标宋简体" w:eastAsia="方正大标宋简体" w:cs="方正大标宋简体"/>
          <w:bCs/>
          <w:snapToGrid w:val="0"/>
          <w:color w:val="000000"/>
          <w:kern w:val="0"/>
          <w:sz w:val="36"/>
          <w:szCs w:val="36"/>
        </w:rPr>
      </w:pPr>
    </w:p>
    <w:p>
      <w:pPr>
        <w:tabs>
          <w:tab w:val="left" w:pos="1050"/>
        </w:tabs>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我报考202</w:t>
      </w:r>
      <w:r>
        <w:rPr>
          <w:rFonts w:hint="eastAsia" w:ascii="Times New Roman" w:hAnsi="Times New Roman" w:eastAsia="仿宋_GB2312"/>
          <w:sz w:val="30"/>
          <w:szCs w:val="30"/>
        </w:rPr>
        <w:t>2</w:t>
      </w:r>
      <w:r>
        <w:rPr>
          <w:rFonts w:ascii="Times New Roman" w:hAnsi="Times New Roman" w:eastAsia="仿宋_GB2312"/>
          <w:sz w:val="30"/>
          <w:szCs w:val="30"/>
        </w:rPr>
        <w:t>年</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rPr>
        <w:t>岗</w:t>
      </w:r>
      <w:r>
        <w:rPr>
          <w:rFonts w:ascii="Times New Roman" w:hAnsi="Times New Roman" w:eastAsia="仿宋_GB2312"/>
          <w:sz w:val="30"/>
          <w:szCs w:val="30"/>
        </w:rPr>
        <w:t>位，经笔试已进入资格复审程序，因特殊原因，目前本人无法参加现场资格复审，特向</w:t>
      </w:r>
      <w:r>
        <w:rPr>
          <w:rFonts w:hint="eastAsia" w:ascii="Times New Roman" w:hAnsi="Times New Roman" w:eastAsia="仿宋_GB2312"/>
          <w:sz w:val="30"/>
          <w:szCs w:val="30"/>
        </w:rPr>
        <w:t>招聘</w:t>
      </w:r>
      <w:r>
        <w:rPr>
          <w:rFonts w:ascii="Times New Roman" w:hAnsi="Times New Roman" w:eastAsia="仿宋_GB2312"/>
          <w:sz w:val="30"/>
          <w:szCs w:val="30"/>
        </w:rPr>
        <w:t>单位申请线上</w:t>
      </w:r>
      <w:r>
        <w:rPr>
          <w:rFonts w:hint="eastAsia" w:ascii="Times New Roman" w:hAnsi="Times New Roman" w:eastAsia="仿宋_GB2312"/>
          <w:sz w:val="30"/>
          <w:szCs w:val="30"/>
        </w:rPr>
        <w:t>视频</w:t>
      </w:r>
      <w:r>
        <w:rPr>
          <w:rFonts w:hint="eastAsia" w:ascii="Times New Roman" w:hAnsi="Times New Roman" w:eastAsia="仿宋_GB2312"/>
          <w:sz w:val="30"/>
          <w:szCs w:val="30"/>
          <w:lang w:eastAsia="zh-CN"/>
        </w:rPr>
        <w:t>复审</w:t>
      </w:r>
      <w:r>
        <w:rPr>
          <w:rFonts w:ascii="Times New Roman" w:hAnsi="Times New Roman" w:eastAsia="仿宋_GB2312"/>
          <w:sz w:val="30"/>
          <w:szCs w:val="30"/>
        </w:rPr>
        <w:t>。在此我郑重承诺：</w:t>
      </w:r>
    </w:p>
    <w:p>
      <w:pPr>
        <w:suppressAutoHyphens/>
        <w:snapToGrid w:val="0"/>
        <w:spacing w:line="580" w:lineRule="exact"/>
        <w:ind w:firstLine="600" w:firstLineChars="200"/>
        <w:jc w:val="left"/>
        <w:rPr>
          <w:rFonts w:ascii="Times New Roman" w:hAnsi="Times New Roman" w:eastAsia="仿宋_GB2312"/>
          <w:b/>
          <w:sz w:val="30"/>
          <w:szCs w:val="30"/>
        </w:rPr>
      </w:pPr>
      <w:r>
        <w:rPr>
          <w:rFonts w:ascii="Times New Roman" w:hAnsi="Times New Roman" w:eastAsia="仿宋_GB2312"/>
          <w:sz w:val="30"/>
          <w:szCs w:val="30"/>
        </w:rPr>
        <w:t>一、自觉遵守江苏省</w:t>
      </w:r>
      <w:r>
        <w:rPr>
          <w:rFonts w:hint="eastAsia" w:ascii="Times New Roman" w:hAnsi="Times New Roman" w:eastAsia="仿宋_GB2312"/>
          <w:sz w:val="30"/>
          <w:szCs w:val="30"/>
        </w:rPr>
        <w:t>事业单位公开招聘人员</w:t>
      </w:r>
      <w:r>
        <w:rPr>
          <w:rFonts w:ascii="Times New Roman" w:hAnsi="Times New Roman" w:eastAsia="仿宋_GB2312"/>
          <w:sz w:val="30"/>
          <w:szCs w:val="30"/>
        </w:rPr>
        <w:t>的政策以及资格复审的纪律和要求，服从</w:t>
      </w:r>
      <w:r>
        <w:rPr>
          <w:rFonts w:hint="eastAsia" w:ascii="Times New Roman" w:hAnsi="Times New Roman" w:eastAsia="仿宋_GB2312"/>
          <w:sz w:val="30"/>
          <w:szCs w:val="30"/>
        </w:rPr>
        <w:t>事业单位人事综合管理部门</w:t>
      </w:r>
      <w:r>
        <w:rPr>
          <w:rFonts w:ascii="Times New Roman" w:hAnsi="Times New Roman" w:eastAsia="仿宋_GB2312"/>
          <w:sz w:val="30"/>
          <w:szCs w:val="30"/>
        </w:rPr>
        <w:t>和招</w:t>
      </w:r>
      <w:r>
        <w:rPr>
          <w:rFonts w:hint="eastAsia" w:ascii="Times New Roman" w:hAnsi="Times New Roman" w:eastAsia="仿宋_GB2312"/>
          <w:sz w:val="30"/>
          <w:szCs w:val="30"/>
        </w:rPr>
        <w:t>聘</w:t>
      </w:r>
      <w:r>
        <w:rPr>
          <w:rFonts w:ascii="Times New Roman" w:hAnsi="Times New Roman" w:eastAsia="仿宋_GB2312"/>
          <w:sz w:val="30"/>
          <w:szCs w:val="30"/>
        </w:rPr>
        <w:t>单位的安排。</w:t>
      </w:r>
      <w:r>
        <w:rPr>
          <w:rFonts w:hint="eastAsia" w:ascii="Times New Roman" w:hAnsi="Times New Roman" w:eastAsia="仿宋_GB2312"/>
          <w:b/>
          <w:sz w:val="30"/>
          <w:szCs w:val="30"/>
        </w:rPr>
        <w:t>本人已仔细阅读《太仓市2022年事业单位公开招聘工作人员资格复审及面试疫情防控告知暨考生承诺书》，签署本承诺书代表本人认同并签署《疫情</w:t>
      </w:r>
      <w:bookmarkStart w:id="0" w:name="_GoBack"/>
      <w:bookmarkEnd w:id="0"/>
      <w:r>
        <w:rPr>
          <w:rFonts w:hint="eastAsia" w:ascii="Times New Roman" w:hAnsi="Times New Roman" w:eastAsia="仿宋_GB2312"/>
          <w:b/>
          <w:sz w:val="30"/>
          <w:szCs w:val="30"/>
        </w:rPr>
        <w:t>防控承诺书》。</w:t>
      </w:r>
    </w:p>
    <w:p>
      <w:pPr>
        <w:tabs>
          <w:tab w:val="left" w:pos="1050"/>
        </w:tabs>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二、真实、完整、准确地提供</w:t>
      </w:r>
      <w:r>
        <w:rPr>
          <w:rFonts w:hint="eastAsia" w:ascii="Times New Roman" w:hAnsi="Times New Roman" w:eastAsia="仿宋_GB2312"/>
          <w:sz w:val="30"/>
          <w:szCs w:val="30"/>
        </w:rPr>
        <w:t>招聘公告</w:t>
      </w:r>
      <w:r>
        <w:rPr>
          <w:rFonts w:ascii="Times New Roman" w:hAnsi="Times New Roman" w:eastAsia="仿宋_GB2312"/>
          <w:sz w:val="30"/>
          <w:szCs w:val="30"/>
        </w:rPr>
        <w:t>及报考</w:t>
      </w:r>
      <w:r>
        <w:rPr>
          <w:rFonts w:hint="eastAsia" w:ascii="Times New Roman" w:hAnsi="Times New Roman" w:eastAsia="仿宋_GB2312"/>
          <w:sz w:val="30"/>
          <w:szCs w:val="30"/>
        </w:rPr>
        <w:t>须知</w:t>
      </w:r>
      <w:r>
        <w:rPr>
          <w:rFonts w:ascii="Times New Roman" w:hAnsi="Times New Roman" w:eastAsia="仿宋_GB2312"/>
          <w:sz w:val="30"/>
          <w:szCs w:val="30"/>
        </w:rPr>
        <w:t>要求的资格复审相关证书和材料</w:t>
      </w:r>
      <w:r>
        <w:rPr>
          <w:rFonts w:hint="eastAsia" w:ascii="Times New Roman" w:hAnsi="Times New Roman" w:eastAsia="仿宋_GB2312"/>
          <w:sz w:val="30"/>
          <w:szCs w:val="30"/>
          <w:lang w:eastAsia="zh-CN"/>
        </w:rPr>
        <w:t>（与报名系统内上传材料一致）</w:t>
      </w:r>
      <w:r>
        <w:rPr>
          <w:rFonts w:ascii="Times New Roman" w:hAnsi="Times New Roman" w:eastAsia="仿宋_GB2312"/>
          <w:sz w:val="30"/>
          <w:szCs w:val="30"/>
        </w:rPr>
        <w:t>。按照</w:t>
      </w:r>
      <w:r>
        <w:rPr>
          <w:rFonts w:hint="eastAsia" w:ascii="Times New Roman" w:hAnsi="Times New Roman" w:eastAsia="仿宋_GB2312"/>
          <w:sz w:val="30"/>
          <w:szCs w:val="30"/>
        </w:rPr>
        <w:t>事业单位人事综合管理部门或</w:t>
      </w:r>
      <w:r>
        <w:rPr>
          <w:rFonts w:ascii="Times New Roman" w:hAnsi="Times New Roman" w:eastAsia="仿宋_GB2312"/>
          <w:sz w:val="30"/>
          <w:szCs w:val="30"/>
        </w:rPr>
        <w:t>招</w:t>
      </w:r>
      <w:r>
        <w:rPr>
          <w:rFonts w:hint="eastAsia" w:ascii="Times New Roman" w:hAnsi="Times New Roman" w:eastAsia="仿宋_GB2312"/>
          <w:sz w:val="30"/>
          <w:szCs w:val="30"/>
        </w:rPr>
        <w:t>聘</w:t>
      </w:r>
      <w:r>
        <w:rPr>
          <w:rFonts w:ascii="Times New Roman" w:hAnsi="Times New Roman" w:eastAsia="仿宋_GB2312"/>
          <w:sz w:val="30"/>
          <w:szCs w:val="30"/>
        </w:rPr>
        <w:t>单位规定的时间、要求</w:t>
      </w:r>
      <w:r>
        <w:rPr>
          <w:rFonts w:hint="eastAsia" w:ascii="Times New Roman" w:hAnsi="Times New Roman" w:eastAsia="仿宋_GB2312"/>
          <w:sz w:val="30"/>
          <w:szCs w:val="30"/>
          <w:lang w:val="en-US" w:eastAsia="zh-CN"/>
        </w:rPr>
        <w:t>参加资格复审</w:t>
      </w:r>
      <w:r>
        <w:rPr>
          <w:rFonts w:ascii="Times New Roman" w:hAnsi="Times New Roman" w:eastAsia="仿宋_GB2312"/>
          <w:sz w:val="30"/>
          <w:szCs w:val="30"/>
        </w:rPr>
        <w:t>，并保持通讯畅通，按需及时补充材料。</w:t>
      </w:r>
    </w:p>
    <w:p>
      <w:pPr>
        <w:tabs>
          <w:tab w:val="left" w:pos="1050"/>
        </w:tabs>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三、不弄虚作假，不伪造不使用假证件、假证明、假照片、假证书，不恶意举报，不编造、传播虚假信息。</w:t>
      </w:r>
    </w:p>
    <w:p>
      <w:pPr>
        <w:tabs>
          <w:tab w:val="left" w:pos="1050"/>
        </w:tabs>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四、承诺本人符合报考资格条件、未列为失信联合惩戒对象、不存在</w:t>
      </w:r>
      <w:r>
        <w:rPr>
          <w:rFonts w:hint="eastAsia" w:ascii="Times New Roman" w:hAnsi="Times New Roman" w:eastAsia="仿宋_GB2312"/>
          <w:sz w:val="30"/>
          <w:szCs w:val="30"/>
        </w:rPr>
        <w:t>《事业单位人事管理回避规定》（人社部规〔</w:t>
      </w:r>
      <w:r>
        <w:rPr>
          <w:rFonts w:ascii="Times New Roman" w:hAnsi="Times New Roman" w:eastAsia="仿宋_GB2312"/>
          <w:sz w:val="30"/>
          <w:szCs w:val="30"/>
        </w:rPr>
        <w:t>20</w:t>
      </w:r>
      <w:r>
        <w:rPr>
          <w:rFonts w:hint="eastAsia" w:ascii="Times New Roman" w:hAnsi="Times New Roman" w:eastAsia="仿宋_GB2312"/>
          <w:sz w:val="30"/>
          <w:szCs w:val="30"/>
        </w:rPr>
        <w:t>19〕</w:t>
      </w:r>
      <w:r>
        <w:rPr>
          <w:rFonts w:ascii="Times New Roman" w:hAnsi="Times New Roman" w:eastAsia="仿宋_GB2312"/>
          <w:sz w:val="30"/>
          <w:szCs w:val="30"/>
        </w:rPr>
        <w:t>1</w:t>
      </w:r>
      <w:r>
        <w:rPr>
          <w:rFonts w:hint="eastAsia" w:ascii="Times New Roman" w:hAnsi="Times New Roman" w:eastAsia="仿宋_GB2312"/>
          <w:sz w:val="30"/>
          <w:szCs w:val="30"/>
        </w:rPr>
        <w:t>号）</w:t>
      </w:r>
      <w:r>
        <w:rPr>
          <w:rFonts w:ascii="Times New Roman" w:hAnsi="Times New Roman" w:eastAsia="仿宋_GB2312"/>
          <w:sz w:val="30"/>
          <w:szCs w:val="30"/>
        </w:rPr>
        <w:t>所规定回避关系等不符合</w:t>
      </w:r>
      <w:r>
        <w:rPr>
          <w:rFonts w:hint="eastAsia" w:ascii="Times New Roman" w:hAnsi="Times New Roman" w:eastAsia="仿宋_GB2312"/>
          <w:sz w:val="30"/>
          <w:szCs w:val="30"/>
        </w:rPr>
        <w:t>招聘</w:t>
      </w:r>
      <w:r>
        <w:rPr>
          <w:rFonts w:ascii="Times New Roman" w:hAnsi="Times New Roman" w:eastAsia="仿宋_GB2312"/>
          <w:sz w:val="30"/>
          <w:szCs w:val="30"/>
        </w:rPr>
        <w:t>要求的情形。</w:t>
      </w:r>
    </w:p>
    <w:p>
      <w:pPr>
        <w:tabs>
          <w:tab w:val="left" w:pos="1050"/>
        </w:tabs>
        <w:spacing w:line="540" w:lineRule="exact"/>
        <w:ind w:firstLine="600" w:firstLineChars="200"/>
        <w:rPr>
          <w:rFonts w:ascii="Times New Roman" w:hAnsi="Times New Roman" w:eastAsia="仿宋_GB2312"/>
          <w:kern w:val="0"/>
          <w:sz w:val="30"/>
          <w:szCs w:val="30"/>
        </w:rPr>
      </w:pPr>
      <w:r>
        <w:rPr>
          <w:rFonts w:ascii="Times New Roman" w:hAnsi="Times New Roman" w:eastAsia="仿宋_GB2312"/>
          <w:sz w:val="30"/>
          <w:szCs w:val="30"/>
        </w:rPr>
        <w:t>对违反以上承诺所造成的后果，本人愿承担相应责任，并</w:t>
      </w:r>
      <w:r>
        <w:rPr>
          <w:rFonts w:ascii="Times New Roman" w:hAnsi="Times New Roman" w:eastAsia="仿宋_GB2312"/>
          <w:kern w:val="0"/>
          <w:sz w:val="30"/>
          <w:szCs w:val="30"/>
        </w:rPr>
        <w:t>按</w:t>
      </w:r>
      <w:r>
        <w:rPr>
          <w:rFonts w:ascii="Times New Roman" w:hAnsi="Times New Roman" w:eastAsia="仿宋_GB2312"/>
          <w:sz w:val="30"/>
          <w:szCs w:val="30"/>
        </w:rPr>
        <w:t>《</w:t>
      </w:r>
      <w:r>
        <w:rPr>
          <w:rFonts w:hint="eastAsia" w:ascii="Times New Roman" w:hAnsi="Times New Roman" w:eastAsia="仿宋_GB2312"/>
          <w:sz w:val="30"/>
          <w:szCs w:val="30"/>
        </w:rPr>
        <w:t>事业单位公开招聘违纪违规行为处理规定</w:t>
      </w:r>
      <w:r>
        <w:rPr>
          <w:rFonts w:ascii="Times New Roman" w:hAnsi="Times New Roman" w:eastAsia="仿宋_GB2312"/>
          <w:sz w:val="30"/>
          <w:szCs w:val="30"/>
        </w:rPr>
        <w:t>》</w:t>
      </w:r>
      <w:r>
        <w:rPr>
          <w:rFonts w:hint="eastAsia" w:ascii="Times New Roman" w:hAnsi="Times New Roman" w:eastAsia="仿宋_GB2312"/>
          <w:sz w:val="30"/>
          <w:szCs w:val="30"/>
        </w:rPr>
        <w:t>（人社部第35号令）</w:t>
      </w:r>
      <w:r>
        <w:rPr>
          <w:rFonts w:ascii="Times New Roman" w:hAnsi="Times New Roman" w:eastAsia="仿宋_GB2312"/>
          <w:sz w:val="30"/>
          <w:szCs w:val="30"/>
        </w:rPr>
        <w:t>，</w:t>
      </w:r>
      <w:r>
        <w:rPr>
          <w:rFonts w:ascii="Times New Roman" w:hAnsi="Times New Roman" w:eastAsia="仿宋_GB2312"/>
          <w:kern w:val="0"/>
          <w:sz w:val="30"/>
          <w:szCs w:val="30"/>
        </w:rPr>
        <w:t>接受有关处理；如涉嫌违法的，愿承担法律责任。</w:t>
      </w:r>
    </w:p>
    <w:p>
      <w:pPr>
        <w:tabs>
          <w:tab w:val="left" w:pos="1050"/>
        </w:tabs>
        <w:spacing w:line="540" w:lineRule="exact"/>
        <w:ind w:firstLine="600" w:firstLineChars="200"/>
        <w:rPr>
          <w:rFonts w:ascii="Times New Roman" w:hAnsi="Times New Roman" w:eastAsia="仿宋_GB2312"/>
          <w:kern w:val="0"/>
          <w:sz w:val="30"/>
          <w:szCs w:val="30"/>
        </w:rPr>
      </w:pPr>
    </w:p>
    <w:p>
      <w:pPr>
        <w:tabs>
          <w:tab w:val="left" w:pos="1050"/>
        </w:tabs>
        <w:spacing w:line="540" w:lineRule="exact"/>
        <w:rPr>
          <w:rFonts w:ascii="Times New Roman" w:hAnsi="Times New Roman" w:eastAsia="仿宋_GB2312"/>
          <w:sz w:val="30"/>
          <w:szCs w:val="30"/>
        </w:rPr>
      </w:pP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考生</w:t>
      </w:r>
      <w:r>
        <w:rPr>
          <w:rFonts w:hint="eastAsia" w:ascii="Times New Roman" w:hAnsi="Times New Roman" w:eastAsia="仿宋_GB2312"/>
          <w:sz w:val="30"/>
          <w:szCs w:val="30"/>
        </w:rPr>
        <w:t>姓名</w:t>
      </w:r>
      <w:r>
        <w:rPr>
          <w:rFonts w:ascii="Times New Roman" w:hAnsi="Times New Roman" w:eastAsia="仿宋_GB2312"/>
          <w:sz w:val="30"/>
          <w:szCs w:val="30"/>
        </w:rPr>
        <w:t>：</w:t>
      </w:r>
    </w:p>
    <w:p>
      <w:pPr>
        <w:tabs>
          <w:tab w:val="left" w:pos="1050"/>
        </w:tabs>
        <w:spacing w:line="540" w:lineRule="exact"/>
        <w:ind w:firstLine="3675" w:firstLineChars="1225"/>
        <w:rPr>
          <w:rFonts w:ascii="Times New Roman" w:hAnsi="Times New Roman" w:eastAsia="仿宋_GB2312"/>
          <w:kern w:val="0"/>
          <w:sz w:val="30"/>
          <w:szCs w:val="30"/>
        </w:rPr>
      </w:pPr>
      <w:r>
        <w:rPr>
          <w:rFonts w:ascii="Times New Roman" w:hAnsi="Times New Roman" w:eastAsia="仿宋_GB2312"/>
          <w:kern w:val="0"/>
          <w:sz w:val="30"/>
          <w:szCs w:val="30"/>
        </w:rPr>
        <w:t>公民身份号码：</w:t>
      </w:r>
    </w:p>
    <w:p>
      <w:pPr>
        <w:tabs>
          <w:tab w:val="left" w:pos="1050"/>
        </w:tabs>
        <w:spacing w:line="540" w:lineRule="exact"/>
        <w:ind w:firstLine="4725" w:firstLineChars="1575"/>
        <w:rPr>
          <w:rFonts w:ascii="Times New Roman" w:hAnsi="Times New Roman" w:eastAsia="仿宋_GB2312"/>
          <w:sz w:val="30"/>
          <w:szCs w:val="30"/>
        </w:rPr>
      </w:pPr>
      <w:r>
        <w:rPr>
          <w:rFonts w:ascii="Times New Roman" w:hAnsi="Times New Roman" w:eastAsia="仿宋_GB2312"/>
          <w:sz w:val="30"/>
          <w:szCs w:val="30"/>
        </w:rPr>
        <w:t>202</w:t>
      </w:r>
      <w:r>
        <w:rPr>
          <w:rFonts w:hint="eastAsia" w:ascii="Times New Roman" w:hAnsi="Times New Roman" w:eastAsia="仿宋_GB2312"/>
          <w:sz w:val="30"/>
          <w:szCs w:val="30"/>
        </w:rPr>
        <w:t>2</w:t>
      </w:r>
      <w:r>
        <w:rPr>
          <w:rFonts w:ascii="Times New Roman" w:hAnsi="Times New Roman" w:eastAsia="仿宋_GB2312"/>
          <w:sz w:val="30"/>
          <w:szCs w:val="30"/>
        </w:rPr>
        <w:t>年</w:t>
      </w:r>
      <w:r>
        <w:rPr>
          <w:rFonts w:hint="eastAsia" w:ascii="Times New Roman" w:hAnsi="Times New Roman" w:eastAsia="仿宋_GB2312"/>
          <w:sz w:val="30"/>
          <w:szCs w:val="30"/>
        </w:rPr>
        <w:t>7</w:t>
      </w:r>
      <w:r>
        <w:rPr>
          <w:rFonts w:ascii="Times New Roman" w:hAnsi="Times New Roman" w:eastAsia="仿宋_GB2312"/>
          <w:sz w:val="30"/>
          <w:szCs w:val="30"/>
        </w:rPr>
        <w:t>月  日</w:t>
      </w:r>
    </w:p>
    <w:sectPr>
      <w:pgSz w:w="11906" w:h="16838"/>
      <w:pgMar w:top="567"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83974"/>
    <w:multiLevelType w:val="multilevel"/>
    <w:tmpl w:val="5AE83974"/>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mMGU5MTBmZmRkODNhMzQ1ZDJiNmU2NDdmMzE0ZTMifQ=="/>
  </w:docVars>
  <w:rsids>
    <w:rsidRoot w:val="00B1015B"/>
    <w:rsid w:val="0002451A"/>
    <w:rsid w:val="00030496"/>
    <w:rsid w:val="00030665"/>
    <w:rsid w:val="0013596D"/>
    <w:rsid w:val="00173361"/>
    <w:rsid w:val="00190E77"/>
    <w:rsid w:val="002D16F4"/>
    <w:rsid w:val="00304249"/>
    <w:rsid w:val="003100A4"/>
    <w:rsid w:val="00315714"/>
    <w:rsid w:val="003B3B8A"/>
    <w:rsid w:val="004112F1"/>
    <w:rsid w:val="00452F55"/>
    <w:rsid w:val="00483A67"/>
    <w:rsid w:val="004C6CD7"/>
    <w:rsid w:val="004D1619"/>
    <w:rsid w:val="00564F37"/>
    <w:rsid w:val="005C3D17"/>
    <w:rsid w:val="005E6407"/>
    <w:rsid w:val="006175DD"/>
    <w:rsid w:val="00676FF4"/>
    <w:rsid w:val="00686576"/>
    <w:rsid w:val="006C4C8C"/>
    <w:rsid w:val="006D19D4"/>
    <w:rsid w:val="006F0FE7"/>
    <w:rsid w:val="007604AE"/>
    <w:rsid w:val="00770A0C"/>
    <w:rsid w:val="00780F77"/>
    <w:rsid w:val="007A1C56"/>
    <w:rsid w:val="007A674E"/>
    <w:rsid w:val="00812FE8"/>
    <w:rsid w:val="008204FE"/>
    <w:rsid w:val="00937BDA"/>
    <w:rsid w:val="009457EE"/>
    <w:rsid w:val="00956DE4"/>
    <w:rsid w:val="00977C16"/>
    <w:rsid w:val="00981762"/>
    <w:rsid w:val="00985297"/>
    <w:rsid w:val="009954AB"/>
    <w:rsid w:val="009B248C"/>
    <w:rsid w:val="00A12907"/>
    <w:rsid w:val="00A35F5B"/>
    <w:rsid w:val="00AA24E9"/>
    <w:rsid w:val="00AE0AB5"/>
    <w:rsid w:val="00AE31CA"/>
    <w:rsid w:val="00AF32ED"/>
    <w:rsid w:val="00B1015B"/>
    <w:rsid w:val="00C277C6"/>
    <w:rsid w:val="00C6010C"/>
    <w:rsid w:val="00C729F1"/>
    <w:rsid w:val="00C8493F"/>
    <w:rsid w:val="00C90282"/>
    <w:rsid w:val="00C951F8"/>
    <w:rsid w:val="00D35B22"/>
    <w:rsid w:val="00DD1FB4"/>
    <w:rsid w:val="00E2096F"/>
    <w:rsid w:val="00E405C0"/>
    <w:rsid w:val="00E53F5D"/>
    <w:rsid w:val="00E554B0"/>
    <w:rsid w:val="00E55602"/>
    <w:rsid w:val="00ED178C"/>
    <w:rsid w:val="00EE3C7A"/>
    <w:rsid w:val="00F01017"/>
    <w:rsid w:val="00F305E2"/>
    <w:rsid w:val="00FA1698"/>
    <w:rsid w:val="00FC3C8F"/>
    <w:rsid w:val="00FD2236"/>
    <w:rsid w:val="12E074EE"/>
    <w:rsid w:val="1E6C1B14"/>
    <w:rsid w:val="5EDC3E56"/>
    <w:rsid w:val="60291893"/>
    <w:rsid w:val="651F40FB"/>
    <w:rsid w:val="699A7582"/>
    <w:rsid w:val="6DD8201C"/>
    <w:rsid w:val="730A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839</Words>
  <Characters>877</Characters>
  <Lines>11</Lines>
  <Paragraphs>3</Paragraphs>
  <TotalTime>1</TotalTime>
  <ScaleCrop>false</ScaleCrop>
  <LinksUpToDate>false</LinksUpToDate>
  <CharactersWithSpaces>938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2021-05-17T08:32:00Z</dcterms:created>
  <dc:creator>赵倩</dc:creator>
  <cp:lastModifiedBy>user</cp:lastModifiedBy>
  <dcterms:modified xsi:type="dcterms:W3CDTF">2022-07-18T07:47:10Z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311C9E01A3D147D5A551D98831BF6C5E</vt:lpwstr>
  </property>
</Properties>
</file>