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江苏省2019年省属事业单位统一公开招聘人员公共科目笔试考试大纲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bookmarkStart w:id="0" w:name="_GoBack"/>
      <w:bookmarkEnd w:id="0"/>
      <w:r>
        <w:rPr>
          <w:rFonts w:hint="eastAsia" w:asciiTheme="minorEastAsia" w:hAnsiTheme="minorEastAsia" w:eastAsiaTheme="minorEastAsia" w:cstheme="minorEastAsia"/>
          <w:sz w:val="24"/>
          <w:szCs w:val="24"/>
        </w:rPr>
        <w:t>根据《省委办公厅省政府办公厅关于印发〈江苏省事业单位公开招聘人员办法〉的通知》（苏办发〔2011〕46号）精神以及国家关于事业单位工作人员应具备的综合素质和能力的有关要求，为进一步推进我省事业单位统一公开招聘人员考试的科学化、规范化和制度化，结合省属事业单位实际，制定本考试大纲。</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考试性质和测试目标</w:t>
      </w:r>
    </w:p>
    <w:p>
      <w:pPr>
        <w:keepNext w:val="0"/>
        <w:keepLines w:val="0"/>
        <w:pageBreakBefore w:val="0"/>
        <w:widowControl w:val="0"/>
        <w:numPr>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事业单位统一公开招聘考试由事业单位公开招聘工作的综合管理部门组织，按照确定的招聘计划，针对各类事业单位的空缺岗位面向社会公开招考。凡符合报考资格条件的人员均可参加。</w:t>
      </w:r>
    </w:p>
    <w:p>
      <w:pPr>
        <w:keepNext w:val="0"/>
        <w:keepLines w:val="0"/>
        <w:pageBreakBefore w:val="0"/>
        <w:widowControl w:val="0"/>
        <w:numPr>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通过测试应试人员从事事业单位工作应当具备的基本能力和素质，达到对报考群体初步筛选的目的。</w:t>
      </w:r>
    </w:p>
    <w:p>
      <w:pPr>
        <w:keepNext w:val="0"/>
        <w:keepLines w:val="0"/>
        <w:pageBreakBefore w:val="0"/>
        <w:widowControl w:val="0"/>
        <w:numPr>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考试科目和测试方式</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考试科目</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《综合知识和能力素质》（管理类岗位）</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《综合知识和能力素质》（通用类专业技术岗位）</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《综合知识和能力素质》（工勤技能类岗位）</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测试方式</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均为闭卷笔试。</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考试范围和测试内容</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考试范围</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管理类岗位和工勤技能类岗位为综合知识和基本能力，通用类专业技术岗位为综合知识、基本能力、相关专业知识和专业能力。</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测试内容</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1．综合知识测试内容</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主要测试应试人员对政治、经济、法律、管理、科技、人文等综合基础知识的掌握程度。</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2．基本能力测试内容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主要测试应试人员阅读理解能力、判断推理能力、处理数量关系能力、综合分析能力、解决问题能力、文字表达能力，以及履行岗位职责的必备能力等素质。</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3．专业知识和专业能力测试内容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主要测试应试人员掌握本专业基本理论、基本知识的程度和实际应用能力。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①法律类岗位：法律的基本理论，运用法律知识分析、判断和解决实际问题的能力。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②计算机类岗位：计算机软硬件、操作系统、程序设计、常用办公软件的相关知识，多媒体信息技术，计算机信息安全技术的基本原理及关键技术，关系数据库的基本概念及应用，软件工程的基本概念、软件分析和设计的基本方法，计算机网络的概念、理论和相关应用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③英语类岗位：掌握一定量的通用词和短语，具备基本的语法知识和运用能力，具有综合应用英语语言知识和基本阅读技能来理解书面材料的能力，具备将难度适中的英语书面材料译成汉语、汉语书面材料译成英语的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④经济类岗位（会计、审计、统计和其他经济岗位）：经济学、统计学、审计学和会计方面的基本理论、基本知识和基本业务技能，运用相关专业原理分析、解决实际问题的能力。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会计和审计试卷相同，统计和其他经济岗位试卷相同，两套试卷内容各有侧重。</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测试内容权重</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坚持“干什么，考什么”的原则，根据行业、专业和岗位特点确定测试内容的比例。</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考试题型和测试时限</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考试题型：单项选择题、多项选择题、简答题、论述题、综合分析题、案例分析题、实务题、材料处理题、写作题等。</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根据试卷结构的要求选取上述若干个不等题型。试卷均含主观题和客观题。</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测试时限：《综合知识和能力素质》（管理类岗位）、《综合知识和能力素质》（通用类专业技术岗位）两门科目均为150分钟，满分100分；《综合知识和能力素质》（工勤技能类岗位）为90分钟，满分</w:t>
      </w:r>
      <w:r>
        <w:rPr>
          <w:rFonts w:hint="eastAsia" w:asciiTheme="minorEastAsia" w:hAnsiTheme="minorEastAsia" w:eastAsiaTheme="minorEastAsia" w:cstheme="minorEastAsia"/>
          <w:sz w:val="24"/>
          <w:szCs w:val="24"/>
          <w:lang w:val="en-US" w:eastAsia="zh-CN"/>
        </w:rPr>
        <w:t>100</w:t>
      </w:r>
      <w:r>
        <w:rPr>
          <w:rFonts w:hint="eastAsia" w:asciiTheme="minorEastAsia" w:hAnsiTheme="minorEastAsia" w:eastAsiaTheme="minorEastAsia" w:cstheme="minorEastAsia"/>
          <w:sz w:val="24"/>
          <w:szCs w:val="24"/>
        </w:rPr>
        <w:t>分。</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作答要求</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应试人员务必携带0.5MM的黑色签字笔或钢笔、2B铅笔和橡皮，用黑色签字笔或钢笔在试卷和答题卡指定位置填写自己的姓名、准考证号码等信息；准考证号数字下面对应的信息点，用2B铅笔涂黑。</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客观题作答要求：应试人员用2B铅笔在答题卡指定位置作答，在试卷上作答或在答题卡上非指定位置作答的信息一律无效。</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主观题作答要求：应试人员必须用黑色签字笔或钢笔在答题卡指定位置作答，用圆珠笔、铅笔作答或在非指定位置作答的信息一律无效。</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答题卡填涂方法说明</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客观题通过光电阅读机和计算机阅卷评分，请务必按以下要求认真填写：</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黑色签字笔或钢笔分别在“姓名”、“准考证号”栏填写本人姓名和准考证号，并在准考证号一栏下方十二个方框中，对应填写本人准考证号的十二位数字。再对应准考证号的每位数，将准考证号用2B铅笔在相应的括号内涂黑。</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答题时，用2B铅笔在对应题号所选项的信息点内涂黑，注意不要涂到框外。不能用黑色签字笔、钢笔填涂选项。</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修改时不得使用涂改液，要用橡皮彻底擦干净。必须保持卷面整洁，不得做任何其他记号。</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（四）不得折叠答题卡。</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七、</w:t>
      </w:r>
      <w:r>
        <w:rPr>
          <w:rFonts w:hint="eastAsia" w:asciiTheme="minorEastAsia" w:hAnsiTheme="minorEastAsia" w:eastAsiaTheme="minorEastAsia" w:cstheme="minorEastAsia"/>
          <w:sz w:val="24"/>
          <w:szCs w:val="24"/>
        </w:rPr>
        <w:t>补充说明</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（一）本考试大纲是江苏省2019年省属事业单位统一公开招聘人员笔试考试的基本依据。测试内容可在10%以内超出大纲。</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（二）本次考试不指定教材。</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（三）各市、县事业单位公开招聘管理类岗位、通用类专业技术岗位和工勤技能类岗位的考试可参照本大纲。</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江苏省人事考试中心</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2019年3月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54790791">
    <w:nsid w:val="5CAC3987"/>
    <w:multiLevelType w:val="singleLevel"/>
    <w:tmpl w:val="5CAC3987"/>
    <w:lvl w:ilvl="0" w:tentative="1">
      <w:start w:val="1"/>
      <w:numFmt w:val="chineseCounting"/>
      <w:suff w:val="nothing"/>
      <w:lvlText w:val="（%1）"/>
      <w:lvlJc w:val="left"/>
    </w:lvl>
  </w:abstractNum>
  <w:abstractNum w:abstractNumId="1554790890">
    <w:nsid w:val="5CAC39EA"/>
    <w:multiLevelType w:val="singleLevel"/>
    <w:tmpl w:val="5CAC39EA"/>
    <w:lvl w:ilvl="0" w:tentative="1">
      <w:start w:val="3"/>
      <w:numFmt w:val="chineseCounting"/>
      <w:suff w:val="nothing"/>
      <w:lvlText w:val="%1、"/>
      <w:lvlJc w:val="left"/>
    </w:lvl>
  </w:abstractNum>
  <w:abstractNum w:abstractNumId="1554790905">
    <w:nsid w:val="5CAC39F9"/>
    <w:multiLevelType w:val="singleLevel"/>
    <w:tmpl w:val="5CAC39F9"/>
    <w:lvl w:ilvl="0" w:tentative="1">
      <w:start w:val="1"/>
      <w:numFmt w:val="chineseCounting"/>
      <w:suff w:val="nothing"/>
      <w:lvlText w:val="（%1）"/>
      <w:lvlJc w:val="left"/>
    </w:lvl>
  </w:abstractNum>
  <w:abstractNum w:abstractNumId="1554791697">
    <w:nsid w:val="5CAC3D11"/>
    <w:multiLevelType w:val="singleLevel"/>
    <w:tmpl w:val="5CAC3D11"/>
    <w:lvl w:ilvl="0" w:tentative="1">
      <w:start w:val="1"/>
      <w:numFmt w:val="chineseCounting"/>
      <w:suff w:val="nothing"/>
      <w:lvlText w:val="（%1）"/>
      <w:lvlJc w:val="left"/>
    </w:lvl>
  </w:abstractNum>
  <w:abstractNum w:abstractNumId="1554790708">
    <w:nsid w:val="5CAC3934"/>
    <w:multiLevelType w:val="singleLevel"/>
    <w:tmpl w:val="5CAC3934"/>
    <w:lvl w:ilvl="0" w:tentative="1">
      <w:start w:val="1"/>
      <w:numFmt w:val="chineseCounting"/>
      <w:suff w:val="nothing"/>
      <w:lvlText w:val="%1、"/>
      <w:lvlJc w:val="left"/>
    </w:lvl>
  </w:abstractNum>
  <w:abstractNum w:abstractNumId="1554791217">
    <w:nsid w:val="5CAC3B31"/>
    <w:multiLevelType w:val="singleLevel"/>
    <w:tmpl w:val="5CAC3B31"/>
    <w:lvl w:ilvl="0" w:tentative="1">
      <w:start w:val="4"/>
      <w:numFmt w:val="chineseCounting"/>
      <w:suff w:val="nothing"/>
      <w:lvlText w:val="%1、"/>
      <w:lvlJc w:val="left"/>
    </w:lvl>
  </w:abstractNum>
  <w:abstractNum w:abstractNumId="1554791628">
    <w:nsid w:val="5CAC3CCC"/>
    <w:multiLevelType w:val="singleLevel"/>
    <w:tmpl w:val="5CAC3CCC"/>
    <w:lvl w:ilvl="0" w:tentative="1">
      <w:start w:val="6"/>
      <w:numFmt w:val="chineseCounting"/>
      <w:suff w:val="nothing"/>
      <w:lvlText w:val="%1、"/>
      <w:lvlJc w:val="left"/>
    </w:lvl>
  </w:abstractNum>
  <w:abstractNum w:abstractNumId="1554791245">
    <w:nsid w:val="5CAC3B4D"/>
    <w:multiLevelType w:val="singleLevel"/>
    <w:tmpl w:val="5CAC3B4D"/>
    <w:lvl w:ilvl="0" w:tentative="1">
      <w:start w:val="1"/>
      <w:numFmt w:val="chineseCounting"/>
      <w:suff w:val="nothing"/>
      <w:lvlText w:val="（%1）"/>
      <w:lvlJc w:val="left"/>
    </w:lvl>
  </w:abstractNum>
  <w:num w:numId="1">
    <w:abstractNumId w:val="1554790708"/>
  </w:num>
  <w:num w:numId="2">
    <w:abstractNumId w:val="1554790791"/>
  </w:num>
  <w:num w:numId="3">
    <w:abstractNumId w:val="1554790890"/>
  </w:num>
  <w:num w:numId="4">
    <w:abstractNumId w:val="1554790905"/>
  </w:num>
  <w:num w:numId="5">
    <w:abstractNumId w:val="1554791217"/>
  </w:num>
  <w:num w:numId="6">
    <w:abstractNumId w:val="1554791245"/>
  </w:num>
  <w:num w:numId="7">
    <w:abstractNumId w:val="1554791628"/>
  </w:num>
  <w:num w:numId="8">
    <w:abstractNumId w:val="15547916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CD760B"/>
    <w:rsid w:val="47A94919"/>
    <w:rsid w:val="75CB487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2019-04-09T06:31:29Z</cp:lastPrinted>
  <dcterms:modified xsi:type="dcterms:W3CDTF">2019-04-09T06:35:08Z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