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A05" w:rsidRPr="00C0077E" w:rsidRDefault="00B54A05" w:rsidP="00CE7FEF">
      <w:pPr>
        <w:widowControl/>
        <w:spacing w:line="360" w:lineRule="auto"/>
        <w:jc w:val="center"/>
        <w:rPr>
          <w:rFonts w:ascii="仿宋_GB2312" w:eastAsia="仿宋_GB2312" w:hAnsi="Arial" w:cs="Arial"/>
          <w:b/>
          <w:bCs/>
          <w:color w:val="000000"/>
          <w:kern w:val="0"/>
          <w:sz w:val="30"/>
          <w:szCs w:val="30"/>
        </w:rPr>
      </w:pPr>
      <w:r w:rsidRPr="00C0077E">
        <w:rPr>
          <w:rFonts w:ascii="仿宋_GB2312" w:eastAsia="仿宋_GB2312" w:hAnsi="Arial" w:cs="Arial" w:hint="eastAsia"/>
          <w:b/>
          <w:bCs/>
          <w:color w:val="000000"/>
          <w:kern w:val="0"/>
          <w:sz w:val="30"/>
          <w:szCs w:val="30"/>
        </w:rPr>
        <w:t>江苏省建设工程高级工程师、</w:t>
      </w:r>
    </w:p>
    <w:p w:rsidR="00B54A05" w:rsidRPr="00C0077E" w:rsidRDefault="00B54A05" w:rsidP="00482424">
      <w:pPr>
        <w:widowControl/>
        <w:spacing w:line="360" w:lineRule="auto"/>
        <w:jc w:val="center"/>
        <w:rPr>
          <w:rFonts w:ascii="仿宋_GB2312" w:eastAsia="仿宋_GB2312" w:hAnsi="Arial" w:cs="Arial"/>
          <w:color w:val="000000"/>
          <w:kern w:val="0"/>
          <w:sz w:val="30"/>
          <w:szCs w:val="30"/>
        </w:rPr>
      </w:pPr>
      <w:r w:rsidRPr="00C0077E">
        <w:rPr>
          <w:rFonts w:ascii="仿宋_GB2312" w:eastAsia="仿宋_GB2312" w:hAnsi="Arial" w:cs="Arial" w:hint="eastAsia"/>
          <w:b/>
          <w:bCs/>
          <w:color w:val="000000"/>
          <w:kern w:val="0"/>
          <w:sz w:val="30"/>
          <w:szCs w:val="30"/>
        </w:rPr>
        <w:t>高级建筑师、高级城市规划师资格条件（试行）</w:t>
      </w:r>
    </w:p>
    <w:p w:rsidR="00B54A05" w:rsidRPr="00C0077E" w:rsidRDefault="00B54A05" w:rsidP="00482424">
      <w:pPr>
        <w:widowControl/>
        <w:numPr>
          <w:ilvl w:val="0"/>
          <w:numId w:val="3"/>
        </w:numPr>
        <w:spacing w:line="360" w:lineRule="auto"/>
        <w:jc w:val="center"/>
        <w:rPr>
          <w:rFonts w:ascii="仿宋_GB2312" w:eastAsia="仿宋_GB2312" w:hAnsi="Arial" w:cs="Arial"/>
          <w:b/>
          <w:bCs/>
          <w:color w:val="000000"/>
          <w:kern w:val="0"/>
          <w:sz w:val="30"/>
          <w:szCs w:val="30"/>
        </w:rPr>
      </w:pPr>
      <w:r w:rsidRPr="00C0077E">
        <w:rPr>
          <w:rFonts w:ascii="仿宋_GB2312" w:eastAsia="仿宋_GB2312" w:hAnsi="Arial" w:cs="Arial" w:hint="eastAsia"/>
          <w:b/>
          <w:bCs/>
          <w:color w:val="000000"/>
          <w:kern w:val="0"/>
          <w:sz w:val="30"/>
          <w:szCs w:val="30"/>
        </w:rPr>
        <w:t>总则</w:t>
      </w:r>
    </w:p>
    <w:p w:rsidR="00B54A05" w:rsidRPr="00C0077E" w:rsidRDefault="00B54A05" w:rsidP="00482424">
      <w:pPr>
        <w:widowControl/>
        <w:spacing w:line="360" w:lineRule="auto"/>
        <w:rPr>
          <w:rFonts w:ascii="仿宋_GB2312" w:eastAsia="仿宋_GB2312" w:hAnsi="Arial" w:cs="Arial"/>
          <w:b/>
          <w:bCs/>
          <w:color w:val="000000"/>
          <w:kern w:val="0"/>
          <w:sz w:val="30"/>
          <w:szCs w:val="30"/>
        </w:rPr>
      </w:pPr>
    </w:p>
    <w:p w:rsidR="00B54A05" w:rsidRPr="00C0077E" w:rsidRDefault="00B54A05" w:rsidP="007463BC">
      <w:pPr>
        <w:widowControl/>
        <w:spacing w:line="360" w:lineRule="auto"/>
        <w:ind w:firstLineChars="196" w:firstLine="31680"/>
        <w:rPr>
          <w:rFonts w:ascii="仿宋_GB2312" w:eastAsia="仿宋_GB2312" w:hAnsi="Arial" w:cs="Arial"/>
          <w:b/>
          <w:bCs/>
          <w:color w:val="000000"/>
          <w:kern w:val="0"/>
          <w:sz w:val="30"/>
          <w:szCs w:val="30"/>
        </w:rPr>
      </w:pPr>
      <w:r w:rsidRPr="00C0077E">
        <w:rPr>
          <w:rFonts w:ascii="仿宋_GB2312" w:eastAsia="仿宋_GB2312" w:hAnsi="Arial" w:cs="Arial" w:hint="eastAsia"/>
          <w:b/>
          <w:bCs/>
          <w:color w:val="000000"/>
          <w:kern w:val="0"/>
          <w:sz w:val="30"/>
          <w:szCs w:val="30"/>
        </w:rPr>
        <w:t>第一条</w:t>
      </w:r>
      <w:r w:rsidRPr="00C0077E">
        <w:rPr>
          <w:rFonts w:ascii="仿宋_GB2312" w:eastAsia="仿宋_GB2312" w:hAnsi="Arial" w:cs="Arial"/>
          <w:b/>
          <w:bCs/>
          <w:color w:val="000000"/>
          <w:kern w:val="0"/>
          <w:sz w:val="30"/>
          <w:szCs w:val="30"/>
        </w:rPr>
        <w:t xml:space="preserve"> </w:t>
      </w:r>
      <w:r w:rsidRPr="00C0077E">
        <w:rPr>
          <w:rFonts w:ascii="仿宋_GB2312" w:eastAsia="仿宋_GB2312" w:hAnsi="Arial" w:cs="Arial" w:hint="eastAsia"/>
          <w:b/>
          <w:bCs/>
          <w:color w:val="000000"/>
          <w:kern w:val="0"/>
          <w:sz w:val="30"/>
          <w:szCs w:val="30"/>
        </w:rPr>
        <w:t>资格标准</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系统掌握本专业基础知识和技术知识，熟悉相关专业知识，熟练掌握本专业的标准、规范、规程，及时了解本专业国内外最新技术状况和发展趋势，能将新技术成果应用于工作实践；有丰富的专业技术工作经验，能独立解决本专业复杂疑难技术问题，业绩显著，取得有较大价值的科技成果或技术创新成果；出版、发行、撰写本专业有较高水平的论文、著作等；有培养和指导本专业技术人才工作的能力；具备外语和计算机的应用能力；有良好的职业道德和敬业精神。</w:t>
      </w:r>
    </w:p>
    <w:p w:rsidR="00B54A05" w:rsidRPr="00C0077E" w:rsidRDefault="00B54A05" w:rsidP="007463BC">
      <w:pPr>
        <w:widowControl/>
        <w:spacing w:line="360" w:lineRule="auto"/>
        <w:ind w:firstLineChars="200" w:firstLine="3168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第二条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适用范围</w:t>
      </w:r>
    </w:p>
    <w:p w:rsidR="00B54A05" w:rsidRPr="00C0077E" w:rsidRDefault="00B54A05" w:rsidP="007463BC">
      <w:pPr>
        <w:pStyle w:val="NormalWeb"/>
        <w:spacing w:before="0" w:beforeAutospacing="0" w:after="0" w:afterAutospacing="0" w:line="360" w:lineRule="auto"/>
        <w:ind w:firstLineChars="200" w:firstLine="31680"/>
        <w:jc w:val="both"/>
        <w:rPr>
          <w:rFonts w:ascii="仿宋_GB2312" w:eastAsia="仿宋_GB2312" w:hAnsi="Arial" w:cs="Arial"/>
          <w:color w:val="000000"/>
          <w:sz w:val="30"/>
          <w:szCs w:val="30"/>
        </w:rPr>
      </w:pPr>
      <w:r w:rsidRPr="00C0077E">
        <w:rPr>
          <w:rFonts w:ascii="仿宋_GB2312" w:eastAsia="仿宋_GB2312" w:hAnsi="Arial" w:cs="Arial" w:hint="eastAsia"/>
          <w:color w:val="000000"/>
          <w:sz w:val="30"/>
          <w:szCs w:val="30"/>
        </w:rPr>
        <w:t>本资格条件适用于本省从事建设工程科研、勘察、规划、设计、施工、科技管理、技术咨询、科技信息以及新技术、新产品、新工艺、新材料的开发、生产、推广应用等专业技术工作的人员。</w:t>
      </w:r>
    </w:p>
    <w:p w:rsidR="00B54A05" w:rsidRPr="00C0077E" w:rsidRDefault="00B54A05" w:rsidP="00C17ACD">
      <w:pPr>
        <w:widowControl/>
        <w:spacing w:line="360" w:lineRule="auto"/>
        <w:rPr>
          <w:rFonts w:ascii="仿宋_GB2312" w:eastAsia="仿宋_GB2312" w:hAnsi="Arial" w:cs="Arial"/>
          <w:kern w:val="0"/>
          <w:sz w:val="30"/>
          <w:szCs w:val="30"/>
        </w:rPr>
      </w:pPr>
    </w:p>
    <w:p w:rsidR="00B54A05" w:rsidRPr="00C0077E" w:rsidRDefault="00B54A05" w:rsidP="00482424">
      <w:pPr>
        <w:widowControl/>
        <w:spacing w:line="360" w:lineRule="auto"/>
        <w:jc w:val="center"/>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第二章</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申报条件</w:t>
      </w:r>
    </w:p>
    <w:p w:rsidR="00B54A05" w:rsidRPr="00C0077E" w:rsidRDefault="00B54A05" w:rsidP="007463BC">
      <w:pPr>
        <w:widowControl/>
        <w:spacing w:line="360" w:lineRule="auto"/>
        <w:ind w:firstLineChars="200" w:firstLine="3168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第三条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政治、职业道德要求</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遵守国家法律和法规，有良好的职业道德和敬业精神。取得工程师（建筑师、城市规划师，下同）资格后，年度考核均为合格</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称职</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以上。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取得工程师资格后，出现下列情况之一，在规定的年限上延迟申报。</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（一）</w:t>
      </w:r>
      <w:r w:rsidRPr="00C0077E">
        <w:rPr>
          <w:rFonts w:ascii="仿宋_GB2312" w:eastAsia="仿宋_GB2312" w:hAnsi="Arial" w:cs="Arial" w:hint="eastAsia"/>
          <w:kern w:val="0"/>
          <w:sz w:val="30"/>
          <w:szCs w:val="30"/>
        </w:rPr>
        <w:t>年度考核基本合格</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基本称职</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及以下或受警告处分者，延迟</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年以上。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（二）</w:t>
      </w:r>
      <w:r w:rsidRPr="00C0077E">
        <w:rPr>
          <w:rFonts w:ascii="仿宋_GB2312" w:eastAsia="仿宋_GB2312" w:hAnsi="Arial" w:cs="Arial" w:hint="eastAsia"/>
          <w:kern w:val="0"/>
          <w:sz w:val="30"/>
          <w:szCs w:val="30"/>
        </w:rPr>
        <w:t>受记过以上处分者，延迟</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年以上。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（三）</w:t>
      </w:r>
      <w:r w:rsidRPr="00C0077E">
        <w:rPr>
          <w:rFonts w:ascii="仿宋_GB2312" w:eastAsia="仿宋_GB2312" w:hAnsi="Arial" w:cs="Arial" w:hint="eastAsia"/>
          <w:kern w:val="0"/>
          <w:sz w:val="30"/>
          <w:szCs w:val="30"/>
        </w:rPr>
        <w:t>重大工程质量、安全事故的主要负责人，延迟</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年以上。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（四）</w:t>
      </w:r>
      <w:r w:rsidRPr="00C0077E">
        <w:rPr>
          <w:rFonts w:ascii="仿宋_GB2312" w:eastAsia="仿宋_GB2312" w:hAnsi="Arial" w:cs="Arial" w:hint="eastAsia"/>
          <w:kern w:val="0"/>
          <w:sz w:val="30"/>
          <w:szCs w:val="30"/>
        </w:rPr>
        <w:t>伪造学历、资历，伪造申报材料，剽窃他人成果等弄虚作假者，延迟</w:t>
      </w: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年以上。</w:t>
      </w:r>
    </w:p>
    <w:p w:rsidR="00B54A05" w:rsidRPr="00C0077E" w:rsidRDefault="00B54A05" w:rsidP="007463BC">
      <w:pPr>
        <w:widowControl/>
        <w:spacing w:line="360" w:lineRule="auto"/>
        <w:ind w:firstLineChars="200" w:firstLine="3168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第四条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学历、资历要求</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必须具备下列条件之一：</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（一）</w:t>
      </w:r>
      <w:r w:rsidRPr="00C0077E">
        <w:rPr>
          <w:rFonts w:ascii="仿宋_GB2312" w:eastAsia="仿宋_GB2312" w:hAnsi="Arial" w:cs="Arial" w:hint="eastAsia"/>
          <w:kern w:val="0"/>
          <w:sz w:val="30"/>
          <w:szCs w:val="30"/>
        </w:rPr>
        <w:t>博士研究生学历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博士学位</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，取得工程师资格后，从事本专业技术工作</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年以上。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（二）</w:t>
      </w:r>
      <w:r w:rsidRPr="00C0077E">
        <w:rPr>
          <w:rFonts w:ascii="仿宋_GB2312" w:eastAsia="仿宋_GB2312" w:hAnsi="Arial" w:cs="Arial" w:hint="eastAsia"/>
          <w:kern w:val="0"/>
          <w:sz w:val="30"/>
          <w:szCs w:val="30"/>
        </w:rPr>
        <w:t>硕士研究学历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硕士学位</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，取得工程师资格后，从事本专业技术工作</w:t>
      </w: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年以上。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（三）</w:t>
      </w:r>
      <w:r w:rsidRPr="00C0077E">
        <w:rPr>
          <w:rFonts w:ascii="仿宋_GB2312" w:eastAsia="仿宋_GB2312" w:hAnsi="Arial" w:cs="Arial" w:hint="eastAsia"/>
          <w:kern w:val="0"/>
          <w:sz w:val="30"/>
          <w:szCs w:val="30"/>
        </w:rPr>
        <w:t>大学本科学历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学士学位</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，取得工程师资格后，从事本专业技术工作</w:t>
      </w: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年以上。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（四）</w:t>
      </w:r>
      <w:r w:rsidRPr="00C0077E">
        <w:rPr>
          <w:rFonts w:ascii="仿宋_GB2312" w:eastAsia="仿宋_GB2312" w:hAnsi="Arial" w:cs="Arial" w:hint="eastAsia"/>
          <w:kern w:val="0"/>
          <w:sz w:val="30"/>
          <w:szCs w:val="30"/>
        </w:rPr>
        <w:t>大学专科学历且累计从事本专业技术工作</w:t>
      </w:r>
      <w:r w:rsidRPr="00C0077E">
        <w:rPr>
          <w:rFonts w:ascii="仿宋_GB2312" w:eastAsia="仿宋_GB2312" w:hAnsi="Arial" w:cs="Arial"/>
          <w:kern w:val="0"/>
          <w:sz w:val="30"/>
          <w:szCs w:val="30"/>
        </w:rPr>
        <w:t>20</w:t>
      </w:r>
      <w:r w:rsidRPr="00C0077E">
        <w:rPr>
          <w:rFonts w:ascii="仿宋_GB2312" w:eastAsia="仿宋_GB2312" w:hAnsi="Arial" w:cs="Arial" w:hint="eastAsia"/>
          <w:kern w:val="0"/>
          <w:sz w:val="30"/>
          <w:szCs w:val="30"/>
        </w:rPr>
        <w:t>年以上或取得大学专科学历后从事本专业技术工作</w:t>
      </w:r>
      <w:r w:rsidRPr="00C0077E">
        <w:rPr>
          <w:rFonts w:ascii="仿宋_GB2312" w:eastAsia="仿宋_GB2312" w:hAnsi="Arial" w:cs="Arial"/>
          <w:kern w:val="0"/>
          <w:sz w:val="30"/>
          <w:szCs w:val="30"/>
        </w:rPr>
        <w:t>15</w:t>
      </w:r>
      <w:r w:rsidRPr="00C0077E">
        <w:rPr>
          <w:rFonts w:ascii="仿宋_GB2312" w:eastAsia="仿宋_GB2312" w:hAnsi="Arial" w:cs="Arial" w:hint="eastAsia"/>
          <w:kern w:val="0"/>
          <w:sz w:val="30"/>
          <w:szCs w:val="30"/>
        </w:rPr>
        <w:t>年以上，取得工程师资格后，从事本专业技术工作</w:t>
      </w: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年以上。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（五）</w:t>
      </w:r>
      <w:r w:rsidRPr="00C0077E">
        <w:rPr>
          <w:rFonts w:ascii="仿宋_GB2312" w:eastAsia="仿宋_GB2312"/>
          <w:color w:val="000000"/>
          <w:spacing w:val="-4"/>
          <w:sz w:val="30"/>
          <w:szCs w:val="30"/>
        </w:rPr>
        <w:t xml:space="preserve"> </w:t>
      </w:r>
      <w:r w:rsidRPr="00C0077E">
        <w:rPr>
          <w:rFonts w:ascii="仿宋_GB2312" w:eastAsia="仿宋_GB2312" w:hint="eastAsia"/>
          <w:color w:val="000000"/>
          <w:spacing w:val="-4"/>
          <w:sz w:val="30"/>
          <w:szCs w:val="30"/>
        </w:rPr>
        <w:t>虽不具备规定的学历或资历，取得</w:t>
      </w:r>
      <w:r w:rsidRPr="00C0077E">
        <w:rPr>
          <w:rFonts w:ascii="仿宋_GB2312" w:eastAsia="仿宋_GB2312" w:hAnsi="Arial" w:cs="Arial" w:hint="eastAsia"/>
          <w:kern w:val="0"/>
          <w:sz w:val="30"/>
          <w:szCs w:val="30"/>
        </w:rPr>
        <w:t>工程师资格</w:t>
      </w:r>
      <w:r w:rsidRPr="00C0077E">
        <w:rPr>
          <w:rFonts w:ascii="仿宋_GB2312" w:eastAsia="仿宋_GB2312" w:hint="eastAsia"/>
          <w:color w:val="000000"/>
          <w:spacing w:val="-4"/>
          <w:sz w:val="30"/>
          <w:szCs w:val="30"/>
        </w:rPr>
        <w:t>后，具备下列条件之一：</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、省</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部</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级科技进步（及相应奖项，下同）三等奖</w:t>
      </w:r>
      <w:r w:rsidRPr="00C0077E">
        <w:rPr>
          <w:rFonts w:ascii="仿宋_GB2312" w:eastAsia="仿宋_GB2312"/>
          <w:color w:val="000000"/>
          <w:spacing w:val="-4"/>
          <w:sz w:val="30"/>
          <w:szCs w:val="30"/>
        </w:rPr>
        <w:t>1</w:t>
      </w:r>
      <w:r w:rsidRPr="00C0077E">
        <w:rPr>
          <w:rFonts w:ascii="仿宋_GB2312" w:eastAsia="仿宋_GB2312" w:hint="eastAsia"/>
          <w:color w:val="000000"/>
          <w:spacing w:val="-4"/>
          <w:sz w:val="30"/>
          <w:szCs w:val="30"/>
        </w:rPr>
        <w:t>项</w:t>
      </w:r>
      <w:r w:rsidRPr="00C0077E">
        <w:rPr>
          <w:rFonts w:ascii="仿宋_GB2312" w:eastAsia="仿宋_GB2312" w:hAnsi="Arial" w:cs="Arial" w:hint="eastAsia"/>
          <w:kern w:val="0"/>
          <w:sz w:val="30"/>
          <w:szCs w:val="30"/>
        </w:rPr>
        <w:t>以上获奖项目的主要完成人</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以个人奖励证书为准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w:t>
      </w:r>
    </w:p>
    <w:p w:rsidR="00B54A05" w:rsidRPr="00C0077E" w:rsidRDefault="00B54A05" w:rsidP="007463BC">
      <w:pPr>
        <w:widowControl/>
        <w:spacing w:line="360" w:lineRule="auto"/>
        <w:ind w:firstLineChars="197" w:firstLine="31680"/>
        <w:rPr>
          <w:rFonts w:ascii="仿宋_GB2312" w:eastAsia="仿宋_GB2312" w:hAnsi="Arial" w:cs="Arial"/>
          <w:kern w:val="0"/>
          <w:sz w:val="30"/>
          <w:szCs w:val="30"/>
        </w:rPr>
      </w:pPr>
      <w:r w:rsidRPr="00C0077E">
        <w:rPr>
          <w:rFonts w:ascii="仿宋_GB2312" w:eastAsia="仿宋_GB2312"/>
          <w:color w:val="000000"/>
          <w:spacing w:val="-4"/>
          <w:sz w:val="30"/>
          <w:szCs w:val="30"/>
        </w:rPr>
        <w:t>2</w:t>
      </w:r>
      <w:r w:rsidRPr="00C0077E">
        <w:rPr>
          <w:rFonts w:ascii="仿宋_GB2312" w:eastAsia="仿宋_GB2312" w:hint="eastAsia"/>
          <w:color w:val="000000"/>
          <w:spacing w:val="-4"/>
          <w:sz w:val="30"/>
          <w:szCs w:val="30"/>
        </w:rPr>
        <w:t>、省</w:t>
      </w:r>
      <w:r w:rsidRPr="00C0077E">
        <w:rPr>
          <w:rFonts w:ascii="仿宋_GB2312" w:eastAsia="仿宋_GB2312"/>
          <w:color w:val="000000"/>
          <w:spacing w:val="-4"/>
          <w:sz w:val="30"/>
          <w:szCs w:val="30"/>
        </w:rPr>
        <w:t>(</w:t>
      </w:r>
      <w:r w:rsidRPr="00C0077E">
        <w:rPr>
          <w:rFonts w:ascii="仿宋_GB2312" w:eastAsia="仿宋_GB2312" w:hint="eastAsia"/>
          <w:color w:val="000000"/>
          <w:spacing w:val="-4"/>
          <w:sz w:val="30"/>
          <w:szCs w:val="30"/>
        </w:rPr>
        <w:t>部</w:t>
      </w:r>
      <w:r w:rsidRPr="00C0077E">
        <w:rPr>
          <w:rFonts w:ascii="仿宋_GB2312" w:eastAsia="仿宋_GB2312"/>
          <w:color w:val="000000"/>
          <w:spacing w:val="-4"/>
          <w:sz w:val="30"/>
          <w:szCs w:val="30"/>
        </w:rPr>
        <w:t>)</w:t>
      </w:r>
      <w:r w:rsidRPr="00C0077E">
        <w:rPr>
          <w:rFonts w:ascii="仿宋_GB2312" w:eastAsia="仿宋_GB2312" w:hint="eastAsia"/>
          <w:color w:val="000000"/>
          <w:spacing w:val="-4"/>
          <w:sz w:val="30"/>
          <w:szCs w:val="30"/>
        </w:rPr>
        <w:t>级优秀设计</w:t>
      </w:r>
      <w:r w:rsidRPr="00C0077E">
        <w:rPr>
          <w:rFonts w:ascii="仿宋_GB2312" w:eastAsia="仿宋_GB2312" w:hAnsi="Arial" w:cs="Arial" w:hint="eastAsia"/>
          <w:kern w:val="0"/>
          <w:sz w:val="30"/>
          <w:szCs w:val="30"/>
        </w:rPr>
        <w:t>（及相应奖项，下同）</w:t>
      </w:r>
      <w:r w:rsidRPr="00C0077E">
        <w:rPr>
          <w:rFonts w:ascii="仿宋_GB2312" w:eastAsia="仿宋_GB2312" w:hint="eastAsia"/>
          <w:color w:val="000000"/>
          <w:spacing w:val="-4"/>
          <w:sz w:val="30"/>
          <w:szCs w:val="30"/>
        </w:rPr>
        <w:t>二等奖</w:t>
      </w:r>
      <w:r w:rsidRPr="00C0077E">
        <w:rPr>
          <w:rFonts w:ascii="仿宋_GB2312" w:eastAsia="仿宋_GB2312"/>
          <w:spacing w:val="-4"/>
          <w:sz w:val="30"/>
          <w:szCs w:val="30"/>
        </w:rPr>
        <w:t>2</w:t>
      </w:r>
      <w:r w:rsidRPr="00C0077E">
        <w:rPr>
          <w:rFonts w:ascii="仿宋_GB2312" w:eastAsia="仿宋_GB2312" w:hint="eastAsia"/>
          <w:spacing w:val="-4"/>
          <w:sz w:val="30"/>
          <w:szCs w:val="30"/>
        </w:rPr>
        <w:t>项</w:t>
      </w:r>
      <w:r w:rsidRPr="00C0077E">
        <w:rPr>
          <w:rFonts w:ascii="仿宋_GB2312" w:eastAsia="仿宋_GB2312" w:hint="eastAsia"/>
          <w:color w:val="000000"/>
          <w:spacing w:val="-4"/>
          <w:sz w:val="30"/>
          <w:szCs w:val="30"/>
        </w:rPr>
        <w:t>以上获奖项目的</w:t>
      </w:r>
      <w:r w:rsidRPr="00C0077E">
        <w:rPr>
          <w:rFonts w:ascii="仿宋_GB2312" w:eastAsia="仿宋_GB2312" w:hAnsi="Arial" w:cs="Arial" w:hint="eastAsia"/>
          <w:kern w:val="0"/>
          <w:sz w:val="30"/>
          <w:szCs w:val="30"/>
        </w:rPr>
        <w:t>主要完成人</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以个人奖励证书为准</w:t>
      </w:r>
      <w:r w:rsidRPr="00C0077E">
        <w:rPr>
          <w:rFonts w:ascii="仿宋_GB2312" w:eastAsia="仿宋_GB2312" w:hAnsi="Arial" w:cs="Arial"/>
          <w:kern w:val="0"/>
          <w:sz w:val="30"/>
          <w:szCs w:val="30"/>
        </w:rPr>
        <w:t>)</w:t>
      </w:r>
      <w:r w:rsidRPr="00C0077E">
        <w:rPr>
          <w:rFonts w:ascii="仿宋_GB2312" w:eastAsia="仿宋_GB2312" w:hint="eastAsia"/>
          <w:color w:val="000000"/>
          <w:spacing w:val="-4"/>
          <w:sz w:val="30"/>
          <w:szCs w:val="30"/>
        </w:rPr>
        <w:t>。</w:t>
      </w:r>
    </w:p>
    <w:p w:rsidR="00B54A05" w:rsidRPr="00C0077E" w:rsidRDefault="00B54A05" w:rsidP="007463BC">
      <w:pPr>
        <w:spacing w:line="360" w:lineRule="auto"/>
        <w:ind w:firstLineChars="200" w:firstLine="31680"/>
        <w:rPr>
          <w:rFonts w:ascii="仿宋_GB2312" w:eastAsia="仿宋_GB2312"/>
          <w:color w:val="000000"/>
          <w:spacing w:val="-4"/>
          <w:sz w:val="30"/>
          <w:szCs w:val="30"/>
        </w:rPr>
      </w:pPr>
      <w:r w:rsidRPr="00C0077E">
        <w:rPr>
          <w:rFonts w:ascii="仿宋_GB2312" w:eastAsia="仿宋_GB2312"/>
          <w:color w:val="000000"/>
          <w:spacing w:val="-4"/>
          <w:sz w:val="30"/>
          <w:szCs w:val="30"/>
        </w:rPr>
        <w:t>3</w:t>
      </w:r>
      <w:r w:rsidRPr="00C0077E">
        <w:rPr>
          <w:rFonts w:ascii="仿宋_GB2312" w:eastAsia="仿宋_GB2312" w:hint="eastAsia"/>
          <w:color w:val="000000"/>
          <w:spacing w:val="-4"/>
          <w:sz w:val="30"/>
          <w:szCs w:val="30"/>
        </w:rPr>
        <w:t>、国家级优质工程奖</w:t>
      </w:r>
      <w:r w:rsidRPr="00C0077E">
        <w:rPr>
          <w:rFonts w:ascii="仿宋_GB2312" w:eastAsia="仿宋_GB2312"/>
          <w:color w:val="000000"/>
          <w:spacing w:val="-4"/>
          <w:sz w:val="30"/>
          <w:szCs w:val="30"/>
        </w:rPr>
        <w:t>1</w:t>
      </w:r>
      <w:r w:rsidRPr="00C0077E">
        <w:rPr>
          <w:rFonts w:ascii="仿宋_GB2312" w:eastAsia="仿宋_GB2312" w:hint="eastAsia"/>
          <w:color w:val="000000"/>
          <w:spacing w:val="-4"/>
          <w:sz w:val="30"/>
          <w:szCs w:val="30"/>
        </w:rPr>
        <w:t>项或省</w:t>
      </w:r>
      <w:r w:rsidRPr="00C0077E">
        <w:rPr>
          <w:rFonts w:ascii="仿宋_GB2312" w:eastAsia="仿宋_GB2312"/>
          <w:color w:val="000000"/>
          <w:spacing w:val="-4"/>
          <w:sz w:val="30"/>
          <w:szCs w:val="30"/>
        </w:rPr>
        <w:t>(</w:t>
      </w:r>
      <w:r w:rsidRPr="00C0077E">
        <w:rPr>
          <w:rFonts w:ascii="仿宋_GB2312" w:eastAsia="仿宋_GB2312" w:hint="eastAsia"/>
          <w:color w:val="000000"/>
          <w:spacing w:val="-4"/>
          <w:sz w:val="30"/>
          <w:szCs w:val="30"/>
        </w:rPr>
        <w:t>部</w:t>
      </w:r>
      <w:r w:rsidRPr="00C0077E">
        <w:rPr>
          <w:rFonts w:ascii="仿宋_GB2312" w:eastAsia="仿宋_GB2312"/>
          <w:color w:val="000000"/>
          <w:spacing w:val="-4"/>
          <w:sz w:val="30"/>
          <w:szCs w:val="30"/>
        </w:rPr>
        <w:t>)</w:t>
      </w:r>
      <w:r w:rsidRPr="00C0077E">
        <w:rPr>
          <w:rFonts w:ascii="仿宋_GB2312" w:eastAsia="仿宋_GB2312" w:hint="eastAsia"/>
          <w:color w:val="000000"/>
          <w:spacing w:val="-4"/>
          <w:sz w:val="30"/>
          <w:szCs w:val="30"/>
        </w:rPr>
        <w:t>级优质工程奖</w:t>
      </w:r>
      <w:r w:rsidRPr="00C0077E">
        <w:rPr>
          <w:rFonts w:ascii="仿宋_GB2312" w:eastAsia="仿宋_GB2312"/>
          <w:color w:val="000000"/>
          <w:spacing w:val="-4"/>
          <w:sz w:val="30"/>
          <w:szCs w:val="30"/>
        </w:rPr>
        <w:t>2</w:t>
      </w:r>
      <w:r w:rsidRPr="00C0077E">
        <w:rPr>
          <w:rFonts w:ascii="仿宋_GB2312" w:eastAsia="仿宋_GB2312" w:hint="eastAsia"/>
          <w:color w:val="000000"/>
          <w:spacing w:val="-4"/>
          <w:sz w:val="30"/>
          <w:szCs w:val="30"/>
        </w:rPr>
        <w:t>项以上获奖项目的</w:t>
      </w:r>
      <w:r w:rsidRPr="00C0077E">
        <w:rPr>
          <w:rFonts w:ascii="仿宋_GB2312" w:eastAsia="仿宋_GB2312" w:hAnsi="Arial" w:cs="Arial" w:hint="eastAsia"/>
          <w:kern w:val="0"/>
          <w:sz w:val="30"/>
          <w:szCs w:val="30"/>
        </w:rPr>
        <w:t>主要完成人</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以个人奖励证书为准</w:t>
      </w:r>
      <w:r w:rsidRPr="00C0077E">
        <w:rPr>
          <w:rFonts w:ascii="仿宋_GB2312" w:eastAsia="仿宋_GB2312" w:hAnsi="Arial" w:cs="Arial"/>
          <w:kern w:val="0"/>
          <w:sz w:val="30"/>
          <w:szCs w:val="30"/>
        </w:rPr>
        <w:t>)</w:t>
      </w:r>
      <w:r w:rsidRPr="00C0077E">
        <w:rPr>
          <w:rFonts w:ascii="仿宋_GB2312" w:eastAsia="仿宋_GB2312" w:hint="eastAsia"/>
          <w:color w:val="000000"/>
          <w:spacing w:val="-4"/>
          <w:sz w:val="30"/>
          <w:szCs w:val="30"/>
        </w:rPr>
        <w:t>。</w:t>
      </w:r>
    </w:p>
    <w:p w:rsidR="00B54A05" w:rsidRPr="00C0077E" w:rsidRDefault="00B54A05" w:rsidP="007463BC">
      <w:pPr>
        <w:spacing w:line="360" w:lineRule="auto"/>
        <w:ind w:firstLineChars="200" w:firstLine="31680"/>
        <w:rPr>
          <w:rFonts w:ascii="仿宋_GB2312" w:eastAsia="仿宋_GB2312"/>
          <w:color w:val="000000"/>
          <w:spacing w:val="-4"/>
          <w:sz w:val="30"/>
          <w:szCs w:val="30"/>
        </w:rPr>
      </w:pPr>
      <w:r w:rsidRPr="00C0077E">
        <w:rPr>
          <w:rFonts w:ascii="仿宋_GB2312" w:eastAsia="仿宋_GB2312"/>
          <w:color w:val="000000"/>
          <w:spacing w:val="-4"/>
          <w:sz w:val="30"/>
          <w:szCs w:val="30"/>
        </w:rPr>
        <w:t>4</w:t>
      </w:r>
      <w:r w:rsidRPr="00C0077E">
        <w:rPr>
          <w:rFonts w:ascii="仿宋_GB2312" w:eastAsia="仿宋_GB2312" w:hint="eastAsia"/>
          <w:color w:val="000000"/>
          <w:spacing w:val="-4"/>
          <w:sz w:val="30"/>
          <w:szCs w:val="30"/>
        </w:rPr>
        <w:t>、国家知识产权局中国专利金奖、优秀奖的主要发明人</w:t>
      </w:r>
      <w:r w:rsidRPr="00C0077E">
        <w:rPr>
          <w:rFonts w:ascii="仿宋_GB2312" w:eastAsia="仿宋_GB2312"/>
          <w:color w:val="000000"/>
          <w:spacing w:val="-4"/>
          <w:sz w:val="30"/>
          <w:szCs w:val="30"/>
        </w:rPr>
        <w:t>,</w:t>
      </w:r>
      <w:r w:rsidRPr="00C0077E">
        <w:rPr>
          <w:rFonts w:ascii="仿宋_GB2312" w:eastAsia="仿宋_GB2312" w:hint="eastAsia"/>
          <w:color w:val="000000"/>
          <w:spacing w:val="-4"/>
          <w:sz w:val="30"/>
          <w:szCs w:val="30"/>
        </w:rPr>
        <w:t>或江苏省知识产权局江苏省十大杰出、十大优秀专利发明人。</w:t>
      </w:r>
    </w:p>
    <w:p w:rsidR="00B54A05" w:rsidRPr="00C0077E" w:rsidRDefault="00B54A05" w:rsidP="007463BC">
      <w:pPr>
        <w:widowControl/>
        <w:spacing w:line="360" w:lineRule="auto"/>
        <w:ind w:firstLineChars="200" w:firstLine="3168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第五条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继续教育要求</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取得工程师资格后，按照《江苏省专业技术人员继续教育条例》等相关规定，结合实际专业技术工作需要，参加继续教育，达到规定的要求。</w:t>
      </w:r>
    </w:p>
    <w:p w:rsidR="00B54A05" w:rsidRPr="00C0077E" w:rsidRDefault="00B54A05" w:rsidP="00C17ACD">
      <w:pPr>
        <w:widowControl/>
        <w:spacing w:line="360" w:lineRule="auto"/>
        <w:rPr>
          <w:rFonts w:ascii="仿宋_GB2312" w:eastAsia="仿宋_GB2312" w:hAnsi="Arial" w:cs="Arial"/>
          <w:b/>
          <w:kern w:val="0"/>
          <w:sz w:val="30"/>
          <w:szCs w:val="30"/>
        </w:rPr>
      </w:pPr>
    </w:p>
    <w:p w:rsidR="00B54A05" w:rsidRPr="00C0077E" w:rsidRDefault="00B54A05" w:rsidP="008D6204">
      <w:pPr>
        <w:widowControl/>
        <w:spacing w:line="360" w:lineRule="auto"/>
        <w:jc w:val="center"/>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第三章</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评审条件</w:t>
      </w:r>
    </w:p>
    <w:p w:rsidR="00B54A05" w:rsidRPr="00C0077E" w:rsidRDefault="00B54A05" w:rsidP="007463BC">
      <w:pPr>
        <w:widowControl/>
        <w:spacing w:line="360" w:lineRule="auto"/>
        <w:ind w:firstLineChars="196" w:firstLine="3168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第六条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专业理论知识要求</w:t>
      </w:r>
    </w:p>
    <w:p w:rsidR="00B54A05" w:rsidRPr="00C0077E" w:rsidRDefault="00B54A05" w:rsidP="007463BC">
      <w:pPr>
        <w:widowControl/>
        <w:tabs>
          <w:tab w:val="left" w:pos="720"/>
        </w:tabs>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系统掌握本专业的基础理论知识和专业技术知识，掌握相关专业知识；熟悉国家有关的法律、法规和政策；熟练掌握本专业的标准、规范、规程、规章；及时了解本专业国内外技术状况和发展趋势；能对重大和关键的技术问题进行分析、研究和总结提高，并能结合本单位实际情况，提出技术发展规划。</w:t>
      </w:r>
    </w:p>
    <w:p w:rsidR="00B54A05" w:rsidRPr="00C0077E" w:rsidRDefault="00B54A05" w:rsidP="007463BC">
      <w:pPr>
        <w:widowControl/>
        <w:spacing w:line="360" w:lineRule="auto"/>
        <w:ind w:firstLineChars="200" w:firstLine="3168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第七条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专业技术工作经历</w:t>
      </w:r>
      <w:r w:rsidRPr="00C0077E">
        <w:rPr>
          <w:rFonts w:ascii="仿宋_GB2312" w:eastAsia="仿宋_GB2312" w:hAnsi="Arial" w:cs="Arial"/>
          <w:b/>
          <w:kern w:val="0"/>
          <w:sz w:val="30"/>
          <w:szCs w:val="30"/>
        </w:rPr>
        <w:t>(</w:t>
      </w:r>
      <w:r w:rsidRPr="00C0077E">
        <w:rPr>
          <w:rFonts w:ascii="仿宋_GB2312" w:eastAsia="仿宋_GB2312" w:hAnsi="Arial" w:cs="Arial" w:hint="eastAsia"/>
          <w:b/>
          <w:kern w:val="0"/>
          <w:sz w:val="30"/>
          <w:szCs w:val="30"/>
        </w:rPr>
        <w:t>能力</w:t>
      </w:r>
      <w:r w:rsidRPr="00C0077E">
        <w:rPr>
          <w:rFonts w:ascii="仿宋_GB2312" w:eastAsia="仿宋_GB2312" w:hAnsi="Arial" w:cs="Arial"/>
          <w:b/>
          <w:kern w:val="0"/>
          <w:sz w:val="30"/>
          <w:szCs w:val="30"/>
        </w:rPr>
        <w:t>)</w:t>
      </w:r>
      <w:r w:rsidRPr="00C0077E">
        <w:rPr>
          <w:rFonts w:ascii="仿宋_GB2312" w:eastAsia="仿宋_GB2312" w:hAnsi="Arial" w:cs="Arial" w:hint="eastAsia"/>
          <w:b/>
          <w:kern w:val="0"/>
          <w:sz w:val="30"/>
          <w:szCs w:val="30"/>
        </w:rPr>
        <w:t>要求</w:t>
      </w:r>
    </w:p>
    <w:p w:rsidR="00B54A05" w:rsidRPr="00C0077E" w:rsidRDefault="00B54A05" w:rsidP="007463BC">
      <w:pPr>
        <w:widowControl/>
        <w:tabs>
          <w:tab w:val="left" w:pos="720"/>
        </w:tabs>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取得工程师资格后，具备下列条件之一：</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（一）从事城乡规划的工程技术人员，须具备下列条件之一：</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、作为主要完成人，承担市</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厅</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级以上城乡规划类科研项目</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项以上，并通过市（厅）级以上成果鉴定。</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、作为主要完成人，完成地级市以上或城市人口</w:t>
      </w:r>
      <w:r w:rsidRPr="00C0077E">
        <w:rPr>
          <w:rFonts w:ascii="仿宋_GB2312" w:eastAsia="仿宋_GB2312" w:hAnsi="Arial" w:cs="Arial"/>
          <w:kern w:val="0"/>
          <w:sz w:val="30"/>
          <w:szCs w:val="30"/>
        </w:rPr>
        <w:t>100</w:t>
      </w:r>
      <w:r w:rsidRPr="00C0077E">
        <w:rPr>
          <w:rFonts w:ascii="仿宋_GB2312" w:eastAsia="仿宋_GB2312" w:hAnsi="Arial" w:cs="Arial" w:hint="eastAsia"/>
          <w:kern w:val="0"/>
          <w:sz w:val="30"/>
          <w:szCs w:val="30"/>
        </w:rPr>
        <w:t>万人以上城市的城镇体系规划（区域规划）、总体规划</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项以上，或主持并完成县级以上城镇体系规划（区域规划）、城市总体规划</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项以上，或作为主要完成人完成县级以上城市总体规划</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项以上，或作为主要完成人完成县级以上城市近期建设规划、专项规划等</w:t>
      </w: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项以上。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、作为主要起草人，完成省（部）级以上标准、规范、规程的编制，并已颁布实施。</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（二）</w:t>
      </w:r>
      <w:r w:rsidRPr="00C0077E">
        <w:rPr>
          <w:rFonts w:ascii="仿宋_GB2312" w:eastAsia="仿宋_GB2312" w:hint="eastAsia"/>
          <w:color w:val="000000"/>
          <w:spacing w:val="-4"/>
          <w:sz w:val="30"/>
          <w:szCs w:val="30"/>
        </w:rPr>
        <w:t>从事工程</w:t>
      </w:r>
      <w:r w:rsidRPr="00C0077E">
        <w:rPr>
          <w:rFonts w:ascii="仿宋_GB2312" w:eastAsia="仿宋_GB2312"/>
          <w:color w:val="000000"/>
          <w:spacing w:val="-4"/>
          <w:sz w:val="30"/>
          <w:szCs w:val="30"/>
        </w:rPr>
        <w:t>(</w:t>
      </w:r>
      <w:r w:rsidRPr="00C0077E">
        <w:rPr>
          <w:rFonts w:ascii="仿宋_GB2312" w:eastAsia="仿宋_GB2312" w:hint="eastAsia"/>
          <w:color w:val="000000"/>
          <w:spacing w:val="-4"/>
          <w:sz w:val="30"/>
          <w:szCs w:val="30"/>
        </w:rPr>
        <w:t>建筑、结构、岩土工程、装饰装潢、风景园林、城市道路与交通、给水排水、城市燃气、供热通风与空调、电气、建筑智能化、建筑材料等</w:t>
      </w:r>
      <w:r w:rsidRPr="00C0077E">
        <w:rPr>
          <w:rFonts w:ascii="仿宋_GB2312" w:eastAsia="仿宋_GB2312"/>
          <w:color w:val="000000"/>
          <w:spacing w:val="-4"/>
          <w:sz w:val="30"/>
          <w:szCs w:val="30"/>
        </w:rPr>
        <w:t>)</w:t>
      </w:r>
      <w:r w:rsidRPr="00C0077E">
        <w:rPr>
          <w:rFonts w:ascii="仿宋_GB2312" w:eastAsia="仿宋_GB2312" w:hint="eastAsia"/>
          <w:color w:val="000000"/>
          <w:spacing w:val="-4"/>
          <w:sz w:val="30"/>
          <w:szCs w:val="30"/>
        </w:rPr>
        <w:t>设计、科研的工程技术人员，须具备下列条件之一：</w:t>
      </w:r>
    </w:p>
    <w:p w:rsidR="00B54A05" w:rsidRPr="00C0077E" w:rsidRDefault="00B54A05" w:rsidP="007463BC">
      <w:pPr>
        <w:widowControl/>
        <w:tabs>
          <w:tab w:val="left" w:pos="720"/>
        </w:tabs>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、作为主要完成人，承担市</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厅</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级以上科研项目</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项以上，并通过市（厅）级以上成果鉴定。</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、作为主要完成人，承担并完成</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项大型工程，或</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项大型工程和</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项中型工程，或</w:t>
      </w: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项中型工程的设计。</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、作为技术负责人，开发具有较高水平的新技术、新工艺、新产品、新材料</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项以上，或推广应用具有较高水平的新技术、新工艺、新产品、新材料</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项以上。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、作为主要起草人，完成国家、行业或省级标准、规范、规程的编制，或作为专业负责人编制过标准图集，并已颁布实施。</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、作为主要完成人（前</w:t>
      </w: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名），完成已颁布实施的国家级施工工法，取得显著社会、经济效益。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（三）</w:t>
      </w:r>
      <w:r w:rsidRPr="00C0077E">
        <w:rPr>
          <w:rFonts w:ascii="仿宋_GB2312" w:eastAsia="仿宋_GB2312" w:hAnsi="Arial" w:cs="Arial" w:hint="eastAsia"/>
          <w:kern w:val="0"/>
          <w:sz w:val="30"/>
          <w:szCs w:val="30"/>
        </w:rPr>
        <w:t>从事工程</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结构、岩土工程、装饰装潢、风景园林、城市道路与交通、给水排水、城市燃气、供热通风与空调、电气、建筑智能化等</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施工的工程技术人员，须具备下列条件之一：</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、作为主要完成人，承担市</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厅</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级以上科研项目</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项以上，并通过市（厅）级以上成果鉴定。</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、作为主要完成人，主持并完成</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项大型工程，或</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项大型工程和</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项中型工程，或</w:t>
      </w: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项中型工程的施工。</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、作为技术负责人，开发具有较高水平的新技术、新工艺、新产品、新材料</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项以上，或推广应用具有较高水平的新技术、新工艺、新产品、新材料</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项以上。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、作为主要起草人，完成国家、行业或省级标准、规范、规程的编制，或作为专业负责人编制过标准图集，并已颁布实施。</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、作为主要完成人（前</w:t>
      </w: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名），完成已颁布实施的国家级施工工法，取得显著社会、经济效益。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（四）</w:t>
      </w:r>
      <w:r w:rsidRPr="00C0077E">
        <w:rPr>
          <w:rFonts w:ascii="仿宋_GB2312" w:eastAsia="仿宋_GB2312" w:hAnsi="Arial" w:cs="Arial" w:hint="eastAsia"/>
          <w:kern w:val="0"/>
          <w:sz w:val="30"/>
          <w:szCs w:val="30"/>
        </w:rPr>
        <w:t>从事建设工程科技管理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含质量监督、工程监理、建筑经济、技术开发、技术服务等</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的工程技术人员，须具备下列条件之一：</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、作为主要完成人，承担市</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厅</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级以上科研项目</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项以上，并通过市（厅）级以上成果鉴定。</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、作为工程负责人，组织或主持</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项以上大型工程，或</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项以上大型工程和</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项以上中型工程，或</w:t>
      </w: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项以上中型工程施工的全过程，并以本人为主编制了主要技术管理资料。</w:t>
      </w:r>
    </w:p>
    <w:p w:rsidR="00B54A05" w:rsidRPr="00C0077E" w:rsidRDefault="00B54A05" w:rsidP="007463BC">
      <w:pPr>
        <w:widowControl/>
        <w:spacing w:line="360" w:lineRule="auto"/>
        <w:ind w:firstLineChars="200" w:firstLine="31680"/>
        <w:rPr>
          <w:rFonts w:ascii="仿宋_GB2312" w:eastAsia="仿宋_GB2312" w:hAnsi="Arial" w:cs="Arial"/>
          <w:color w:val="0000FF"/>
          <w:kern w:val="0"/>
          <w:sz w:val="30"/>
          <w:szCs w:val="30"/>
        </w:rPr>
      </w:pP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、作为主要技术骨干，完成</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项中型以上重点工程并发挥重要作用。</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、作为技术负责人，开发具有较高水平的新技术、新工艺、新产品、新材料</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项以上，或推广应用具有较高水平的新技术、新工艺、新产品、新材料</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项以上。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、作为主要起草人，完成国家、行业或省级标准、规范、规程的编制，或作为专业负责人编制过标准图集，并已颁布实施。</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6</w:t>
      </w:r>
      <w:r w:rsidRPr="00C0077E">
        <w:rPr>
          <w:rFonts w:ascii="仿宋_GB2312" w:eastAsia="仿宋_GB2312" w:hAnsi="Arial" w:cs="Arial" w:hint="eastAsia"/>
          <w:kern w:val="0"/>
          <w:sz w:val="30"/>
          <w:szCs w:val="30"/>
        </w:rPr>
        <w:t>、作为主要完成人（前</w:t>
      </w: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名），完成已颁布实施的国家级施工工法，取得显著社会、经济效益。</w:t>
      </w:r>
    </w:p>
    <w:p w:rsidR="00B54A05" w:rsidRPr="00C0077E" w:rsidRDefault="00B54A05" w:rsidP="007463BC">
      <w:pPr>
        <w:widowControl/>
        <w:spacing w:line="360" w:lineRule="auto"/>
        <w:ind w:firstLineChars="200" w:firstLine="3168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第八条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业绩、成果要求</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取得工程师资格后，具备下列条件之一：</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（一）</w:t>
      </w:r>
      <w:r w:rsidRPr="00C0077E">
        <w:rPr>
          <w:rFonts w:ascii="仿宋_GB2312" w:eastAsia="仿宋_GB2312" w:hAnsi="Arial" w:cs="Arial" w:hint="eastAsia"/>
          <w:kern w:val="0"/>
          <w:sz w:val="30"/>
          <w:szCs w:val="30"/>
        </w:rPr>
        <w:t>市</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厅</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级科技进步三等奖</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项以上获奖项目的主要完成人</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以个人奖励证书为准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（二）</w:t>
      </w:r>
      <w:r w:rsidRPr="00C0077E">
        <w:rPr>
          <w:rFonts w:ascii="仿宋_GB2312" w:eastAsia="仿宋_GB2312" w:hAnsi="Arial" w:cs="Arial" w:hint="eastAsia"/>
          <w:kern w:val="0"/>
          <w:sz w:val="30"/>
          <w:szCs w:val="30"/>
        </w:rPr>
        <w:t>市</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厅</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级优秀设计二等奖</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项以上，或市</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厅</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级优秀设计三等奖</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项以上获奖项目的主要完成人</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以个人奖励证书为准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w:t>
      </w:r>
    </w:p>
    <w:p w:rsidR="00B54A05" w:rsidRPr="00C0077E" w:rsidRDefault="00B54A05" w:rsidP="007463BC">
      <w:pPr>
        <w:widowControl/>
        <w:spacing w:line="360" w:lineRule="auto"/>
        <w:ind w:firstLineChars="200" w:firstLine="31680"/>
        <w:rPr>
          <w:rFonts w:ascii="仿宋_GB2312" w:eastAsia="仿宋_GB2312"/>
          <w:spacing w:val="-4"/>
          <w:kern w:val="0"/>
          <w:sz w:val="30"/>
          <w:szCs w:val="30"/>
        </w:rPr>
      </w:pPr>
      <w:r w:rsidRPr="00C0077E">
        <w:rPr>
          <w:rFonts w:ascii="仿宋_GB2312" w:eastAsia="仿宋_GB2312" w:hAnsi="Arial" w:cs="Arial" w:hint="eastAsia"/>
          <w:color w:val="000000"/>
          <w:sz w:val="30"/>
          <w:szCs w:val="30"/>
        </w:rPr>
        <w:t>（三）</w:t>
      </w:r>
      <w:r w:rsidRPr="00C0077E">
        <w:rPr>
          <w:rFonts w:ascii="仿宋_GB2312" w:eastAsia="仿宋_GB2312" w:hAnsi="Arial" w:cs="Arial" w:hint="eastAsia"/>
          <w:kern w:val="0"/>
          <w:sz w:val="30"/>
          <w:szCs w:val="30"/>
        </w:rPr>
        <w:t>省（部）级优质工程奖</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w:t>
      </w:r>
      <w:r w:rsidRPr="00C0077E">
        <w:rPr>
          <w:rFonts w:ascii="仿宋_GB2312" w:eastAsia="仿宋_GB2312" w:hint="eastAsia"/>
          <w:spacing w:val="-4"/>
          <w:kern w:val="0"/>
          <w:sz w:val="30"/>
          <w:szCs w:val="30"/>
        </w:rPr>
        <w:t>或市（厅）级优质工程奖</w:t>
      </w:r>
      <w:r w:rsidRPr="00C0077E">
        <w:rPr>
          <w:rFonts w:ascii="仿宋_GB2312" w:eastAsia="仿宋_GB2312"/>
          <w:spacing w:val="-4"/>
          <w:kern w:val="0"/>
          <w:sz w:val="30"/>
          <w:szCs w:val="30"/>
        </w:rPr>
        <w:t>2</w:t>
      </w:r>
      <w:r w:rsidRPr="00C0077E">
        <w:rPr>
          <w:rFonts w:ascii="仿宋_GB2312" w:eastAsia="仿宋_GB2312" w:hint="eastAsia"/>
          <w:spacing w:val="-4"/>
          <w:kern w:val="0"/>
          <w:sz w:val="30"/>
          <w:szCs w:val="30"/>
        </w:rPr>
        <w:t>项以上获奖项目的主要完成人</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以个人奖励证书为准</w:t>
      </w:r>
      <w:r w:rsidRPr="00C0077E">
        <w:rPr>
          <w:rFonts w:ascii="仿宋_GB2312" w:eastAsia="仿宋_GB2312" w:hAnsi="Arial" w:cs="Arial"/>
          <w:kern w:val="0"/>
          <w:sz w:val="30"/>
          <w:szCs w:val="30"/>
        </w:rPr>
        <w:t>)</w:t>
      </w:r>
      <w:r w:rsidRPr="00C0077E">
        <w:rPr>
          <w:rFonts w:ascii="仿宋_GB2312" w:eastAsia="仿宋_GB2312" w:hint="eastAsia"/>
          <w:spacing w:val="-4"/>
          <w:kern w:val="0"/>
          <w:sz w:val="30"/>
          <w:szCs w:val="30"/>
        </w:rPr>
        <w:t>。</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int="eastAsia"/>
          <w:spacing w:val="-4"/>
          <w:kern w:val="0"/>
          <w:sz w:val="30"/>
          <w:szCs w:val="30"/>
        </w:rPr>
        <w:t>（四）通过验收的国家级新技术示范工程的</w:t>
      </w:r>
      <w:r w:rsidRPr="00C0077E">
        <w:rPr>
          <w:rFonts w:ascii="仿宋_GB2312" w:eastAsia="仿宋_GB2312" w:hAnsi="Arial" w:cs="Arial" w:hint="eastAsia"/>
          <w:kern w:val="0"/>
          <w:sz w:val="30"/>
          <w:szCs w:val="30"/>
        </w:rPr>
        <w:t>主要完成人。</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（五）</w:t>
      </w:r>
      <w:r w:rsidRPr="00C0077E">
        <w:rPr>
          <w:rFonts w:ascii="仿宋_GB2312" w:eastAsia="仿宋_GB2312" w:hAnsi="Arial" w:cs="Arial" w:hint="eastAsia"/>
          <w:kern w:val="0"/>
          <w:sz w:val="30"/>
          <w:szCs w:val="30"/>
        </w:rPr>
        <w:t>作为技术负责人，研究开发的</w:t>
      </w:r>
      <w:r w:rsidRPr="00C0077E">
        <w:rPr>
          <w:rFonts w:ascii="仿宋_GB2312" w:eastAsia="仿宋_GB2312" w:hAnsi="Arial" w:cs="Arial" w:hint="eastAsia"/>
          <w:color w:val="000000"/>
          <w:sz w:val="30"/>
          <w:szCs w:val="30"/>
        </w:rPr>
        <w:t>新技术、新产品、新工艺、新材料</w:t>
      </w:r>
      <w:r w:rsidRPr="00C0077E">
        <w:rPr>
          <w:rFonts w:ascii="仿宋_GB2312" w:eastAsia="仿宋_GB2312" w:hAnsi="Arial" w:cs="Arial" w:hint="eastAsia"/>
          <w:kern w:val="0"/>
          <w:sz w:val="30"/>
          <w:szCs w:val="30"/>
        </w:rPr>
        <w:t>，成果达到国内先进水平，或成功地推广应用有较高水平的</w:t>
      </w:r>
      <w:r w:rsidRPr="00C0077E">
        <w:rPr>
          <w:rFonts w:ascii="仿宋_GB2312" w:eastAsia="仿宋_GB2312" w:hAnsi="Arial" w:cs="Arial" w:hint="eastAsia"/>
          <w:color w:val="000000"/>
          <w:sz w:val="30"/>
          <w:szCs w:val="30"/>
        </w:rPr>
        <w:t>新技术、新产品、新工艺、新材料</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项以上，取得较大的社会、经济效益，并通过市</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厅</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级以上行业主管部门鉴定。</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（六）</w:t>
      </w:r>
      <w:r w:rsidRPr="00C0077E">
        <w:rPr>
          <w:rFonts w:ascii="仿宋_GB2312" w:eastAsia="仿宋_GB2312" w:hAnsi="Arial" w:cs="Arial" w:hint="eastAsia"/>
          <w:kern w:val="0"/>
          <w:sz w:val="30"/>
          <w:szCs w:val="30"/>
        </w:rPr>
        <w:t>在建设工程中解决复杂、疑难的技术问题</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项以上，或在处理重大的工程质量、安全事故或工程隐患中，措施得当，社会、经济效益显著，经市</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厅</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级以上行业主管部门认可。</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（七）</w:t>
      </w:r>
      <w:r w:rsidRPr="00C0077E">
        <w:rPr>
          <w:rFonts w:ascii="仿宋_GB2312" w:eastAsia="仿宋_GB2312" w:hAnsi="Arial" w:cs="Arial" w:hint="eastAsia"/>
          <w:kern w:val="0"/>
          <w:sz w:val="30"/>
          <w:szCs w:val="30"/>
        </w:rPr>
        <w:t>作为主要完成人，获建设工程领域的发明专利</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项以上，且已实施，取得显著社会、经济效益。</w:t>
      </w:r>
    </w:p>
    <w:p w:rsidR="00B54A05" w:rsidRPr="00C0077E" w:rsidRDefault="00B54A05" w:rsidP="007463BC">
      <w:pPr>
        <w:widowControl/>
        <w:spacing w:line="360" w:lineRule="auto"/>
        <w:ind w:firstLineChars="200" w:firstLine="31680"/>
        <w:rPr>
          <w:rFonts w:ascii="仿宋_GB2312" w:eastAsia="仿宋_GB2312"/>
          <w:spacing w:val="-4"/>
          <w:kern w:val="0"/>
          <w:sz w:val="30"/>
          <w:szCs w:val="30"/>
        </w:rPr>
      </w:pPr>
      <w:r w:rsidRPr="00C0077E">
        <w:rPr>
          <w:rFonts w:ascii="仿宋_GB2312" w:eastAsia="仿宋_GB2312" w:hAnsi="Arial" w:cs="Arial" w:hint="eastAsia"/>
          <w:color w:val="000000"/>
          <w:sz w:val="30"/>
          <w:szCs w:val="30"/>
        </w:rPr>
        <w:t>（八）</w:t>
      </w:r>
      <w:r w:rsidRPr="00C0077E">
        <w:rPr>
          <w:rFonts w:ascii="仿宋_GB2312" w:eastAsia="仿宋_GB2312" w:hint="eastAsia"/>
          <w:spacing w:val="-4"/>
          <w:kern w:val="0"/>
          <w:sz w:val="30"/>
          <w:szCs w:val="30"/>
        </w:rPr>
        <w:t>获得市（厅）级以上有突出贡献的中青年专家。</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（九）</w:t>
      </w:r>
      <w:r w:rsidRPr="00C0077E">
        <w:rPr>
          <w:rFonts w:ascii="仿宋_GB2312" w:eastAsia="仿宋_GB2312" w:hAnsi="Arial" w:cs="Arial" w:hint="eastAsia"/>
          <w:kern w:val="0"/>
          <w:sz w:val="30"/>
          <w:szCs w:val="30"/>
        </w:rPr>
        <w:t>在本条</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一</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二</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三</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款涉及的获奖项目中起重要作用的建设工程科技管理人员，并有获奖单位和本单位证明。</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b/>
          <w:kern w:val="0"/>
          <w:sz w:val="30"/>
          <w:szCs w:val="30"/>
        </w:rPr>
        <w:t>第九条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论文、著作要求</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取得工程师资格后，撰写本专业有较高水平的论文（第一作者）、著作（主要编著者）、专业文章等，具备下列条件之一：</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（一）</w:t>
      </w:r>
      <w:r w:rsidRPr="00C0077E">
        <w:rPr>
          <w:rFonts w:ascii="仿宋_GB2312" w:eastAsia="仿宋_GB2312" w:hAnsi="Arial" w:cs="Arial" w:hint="eastAsia"/>
          <w:kern w:val="0"/>
          <w:sz w:val="30"/>
          <w:szCs w:val="30"/>
        </w:rPr>
        <w:t>出版本专业著作</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部</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本人撰写</w:t>
      </w: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万字以上</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以上。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（二）</w:t>
      </w:r>
      <w:r w:rsidRPr="00C0077E">
        <w:rPr>
          <w:rFonts w:ascii="仿宋_GB2312" w:eastAsia="仿宋_GB2312" w:hAnsi="Arial" w:cs="Arial" w:hint="eastAsia"/>
          <w:kern w:val="0"/>
          <w:sz w:val="30"/>
          <w:szCs w:val="30"/>
        </w:rPr>
        <w:t>在省级以上专业期刊发表或在省级以上学术会议交流的有较高学术价值的论文</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篇以上。</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（三）</w:t>
      </w:r>
      <w:r w:rsidRPr="00C0077E">
        <w:rPr>
          <w:rFonts w:ascii="仿宋_GB2312" w:eastAsia="仿宋_GB2312" w:hAnsi="Arial" w:cs="Arial" w:hint="eastAsia"/>
          <w:kern w:val="0"/>
          <w:sz w:val="30"/>
          <w:szCs w:val="30"/>
        </w:rPr>
        <w:t>为解决复杂技术问题而撰写的有较高水平的专项研究报告、技术分析、技术总结、立项研究</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论证</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报告等专业文章</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篇以上。</w:t>
      </w:r>
    </w:p>
    <w:p w:rsidR="00B54A05" w:rsidRPr="00C0077E" w:rsidRDefault="00B54A05" w:rsidP="007463BC">
      <w:pPr>
        <w:widowControl/>
        <w:spacing w:line="360" w:lineRule="auto"/>
        <w:ind w:firstLineChars="200" w:firstLine="3168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第十条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计算机应用能力要求</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必须具备下列条件之一：</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（一）</w:t>
      </w:r>
      <w:r w:rsidRPr="00C0077E">
        <w:rPr>
          <w:rFonts w:ascii="仿宋_GB2312" w:eastAsia="仿宋_GB2312" w:hAnsi="Arial" w:cs="Arial" w:hint="eastAsia"/>
          <w:kern w:val="0"/>
          <w:sz w:val="30"/>
          <w:szCs w:val="30"/>
        </w:rPr>
        <w:t>计算机专业大学专科以上学历（学位）。</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（二）</w:t>
      </w:r>
      <w:r w:rsidRPr="00C0077E">
        <w:rPr>
          <w:rFonts w:ascii="仿宋_GB2312" w:eastAsia="仿宋_GB2312" w:hint="eastAsia"/>
          <w:color w:val="000000"/>
          <w:spacing w:val="-4"/>
          <w:kern w:val="0"/>
          <w:sz w:val="30"/>
          <w:szCs w:val="30"/>
        </w:rPr>
        <w:t>取得江苏省专业技术人员信息化素质培训考核合格证，或取得国家、省统一组织的职称计算机应用能力考试（核）规定科目的合格证。</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（三）</w:t>
      </w:r>
      <w:r w:rsidRPr="00C0077E">
        <w:rPr>
          <w:rFonts w:ascii="仿宋_GB2312" w:eastAsia="仿宋_GB2312" w:hAnsi="Arial" w:cs="Arial" w:hint="eastAsia"/>
          <w:kern w:val="0"/>
          <w:sz w:val="30"/>
          <w:szCs w:val="30"/>
        </w:rPr>
        <w:t>参加全国计算机软件专业技术资格</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水平</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考试，成绩合格。</w:t>
      </w:r>
    </w:p>
    <w:p w:rsidR="00B54A05" w:rsidRPr="00C0077E" w:rsidRDefault="00B54A05" w:rsidP="00C17ACD">
      <w:pPr>
        <w:widowControl/>
        <w:spacing w:line="360" w:lineRule="auto"/>
        <w:rPr>
          <w:rFonts w:ascii="仿宋_GB2312" w:eastAsia="仿宋_GB2312" w:hAnsi="Arial" w:cs="Arial"/>
          <w:b/>
          <w:kern w:val="0"/>
          <w:sz w:val="30"/>
          <w:szCs w:val="30"/>
        </w:rPr>
      </w:pPr>
    </w:p>
    <w:p w:rsidR="00B54A05" w:rsidRPr="00C0077E" w:rsidRDefault="00B54A05" w:rsidP="008D6204">
      <w:pPr>
        <w:widowControl/>
        <w:spacing w:line="360" w:lineRule="auto"/>
        <w:jc w:val="center"/>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第四章</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附则</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b/>
          <w:kern w:val="0"/>
          <w:sz w:val="30"/>
          <w:szCs w:val="30"/>
        </w:rPr>
        <w:t>第十一条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color w:val="000000"/>
          <w:sz w:val="30"/>
          <w:szCs w:val="30"/>
        </w:rPr>
        <w:t>申报高级工程（建筑、城市规划）师资格者，应</w:t>
      </w:r>
      <w:r w:rsidRPr="00C0077E">
        <w:rPr>
          <w:rFonts w:ascii="仿宋_GB2312" w:eastAsia="仿宋_GB2312" w:hAnsi="Arial" w:cs="Arial" w:hint="eastAsia"/>
          <w:sz w:val="30"/>
          <w:szCs w:val="30"/>
        </w:rPr>
        <w:t>根据本人所学专业、工作经历和主要业绩</w:t>
      </w:r>
      <w:r w:rsidRPr="00C0077E">
        <w:rPr>
          <w:rFonts w:ascii="仿宋_GB2312" w:eastAsia="仿宋_GB2312" w:hAnsi="Arial" w:cs="Arial" w:hint="eastAsia"/>
          <w:color w:val="000000"/>
          <w:sz w:val="30"/>
          <w:szCs w:val="30"/>
        </w:rPr>
        <w:t>，</w:t>
      </w:r>
      <w:r w:rsidRPr="00C0077E">
        <w:rPr>
          <w:rFonts w:ascii="仿宋_GB2312" w:eastAsia="仿宋_GB2312" w:hAnsi="Arial" w:cs="Arial" w:hint="eastAsia"/>
          <w:kern w:val="0"/>
          <w:sz w:val="30"/>
          <w:szCs w:val="30"/>
        </w:rPr>
        <w:t>提交第三、四、五、六、七、八、九、十条规定的材料，并按规定程序送评。</w:t>
      </w:r>
    </w:p>
    <w:p w:rsidR="00B54A05" w:rsidRPr="00C0077E" w:rsidRDefault="00B54A05" w:rsidP="007463B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b/>
          <w:kern w:val="0"/>
          <w:sz w:val="30"/>
          <w:szCs w:val="30"/>
        </w:rPr>
        <w:t>第十二条</w:t>
      </w:r>
      <w:r w:rsidRPr="00C0077E">
        <w:rPr>
          <w:rFonts w:ascii="仿宋_GB2312" w:eastAsia="仿宋_GB2312" w:hAnsi="Arial" w:cs="Arial"/>
          <w:kern w:val="0"/>
          <w:sz w:val="30"/>
          <w:szCs w:val="30"/>
        </w:rPr>
        <w:t xml:space="preserve"> </w:t>
      </w:r>
      <w:r w:rsidRPr="00C0077E">
        <w:rPr>
          <w:rFonts w:ascii="仿宋_GB2312" w:eastAsia="仿宋_GB2312" w:hAnsi="Arial" w:cs="Arial" w:hint="eastAsia"/>
          <w:kern w:val="0"/>
          <w:sz w:val="30"/>
          <w:szCs w:val="30"/>
        </w:rPr>
        <w:t>从国内外引进的有特殊成就的人才，可根据本人实际水平和能力直接申报。</w:t>
      </w:r>
    </w:p>
    <w:p w:rsidR="00B54A05" w:rsidRDefault="00B54A05" w:rsidP="00E37F57">
      <w:pPr>
        <w:widowControl/>
        <w:spacing w:line="360" w:lineRule="auto"/>
        <w:ind w:firstLineChars="200" w:firstLine="31680"/>
        <w:rPr>
          <w:rFonts w:ascii="仿宋_GB2312" w:eastAsia="仿宋_GB2312" w:hAnsi="Arial" w:cs="Arial"/>
          <w:kern w:val="0"/>
          <w:sz w:val="30"/>
          <w:szCs w:val="30"/>
        </w:rPr>
      </w:pPr>
      <w:r w:rsidRPr="001B7D36">
        <w:rPr>
          <w:rFonts w:ascii="仿宋_GB2312" w:eastAsia="仿宋_GB2312" w:hAnsi="Arial" w:cs="Arial" w:hint="eastAsia"/>
          <w:b/>
          <w:kern w:val="0"/>
          <w:sz w:val="30"/>
          <w:szCs w:val="30"/>
        </w:rPr>
        <w:t>第十三条</w:t>
      </w:r>
      <w:r w:rsidRPr="001B7D36">
        <w:rPr>
          <w:rFonts w:ascii="仿宋_GB2312" w:eastAsia="仿宋_GB2312" w:hAnsi="Arial" w:cs="Arial"/>
          <w:b/>
          <w:kern w:val="0"/>
          <w:sz w:val="30"/>
          <w:szCs w:val="30"/>
        </w:rPr>
        <w:t xml:space="preserve"> </w:t>
      </w:r>
      <w:r w:rsidRPr="001B7D36">
        <w:rPr>
          <w:rFonts w:ascii="仿宋_GB2312" w:eastAsia="仿宋_GB2312" w:hAnsi="Arial" w:cs="Arial" w:hint="eastAsia"/>
          <w:kern w:val="0"/>
          <w:sz w:val="30"/>
          <w:szCs w:val="30"/>
        </w:rPr>
        <w:t>与本条件相关的材料要求，词</w:t>
      </w:r>
      <w:r w:rsidRPr="001B7D36">
        <w:rPr>
          <w:rFonts w:ascii="仿宋_GB2312" w:eastAsia="仿宋_GB2312" w:hAnsi="Arial" w:cs="Arial"/>
          <w:kern w:val="0"/>
          <w:sz w:val="30"/>
          <w:szCs w:val="30"/>
        </w:rPr>
        <w:t>(</w:t>
      </w:r>
      <w:r w:rsidRPr="001B7D36">
        <w:rPr>
          <w:rFonts w:ascii="仿宋_GB2312" w:eastAsia="仿宋_GB2312" w:hAnsi="Arial" w:cs="Arial" w:hint="eastAsia"/>
          <w:kern w:val="0"/>
          <w:sz w:val="30"/>
          <w:szCs w:val="30"/>
        </w:rPr>
        <w:t>语</w:t>
      </w:r>
      <w:r w:rsidRPr="001B7D36">
        <w:rPr>
          <w:rFonts w:ascii="仿宋_GB2312" w:eastAsia="仿宋_GB2312" w:hAnsi="Arial" w:cs="Arial"/>
          <w:kern w:val="0"/>
          <w:sz w:val="30"/>
          <w:szCs w:val="30"/>
        </w:rPr>
        <w:t>)</w:t>
      </w:r>
      <w:r w:rsidRPr="001B7D36">
        <w:rPr>
          <w:rFonts w:ascii="仿宋_GB2312" w:eastAsia="仿宋_GB2312" w:hAnsi="Arial" w:cs="Arial" w:hint="eastAsia"/>
          <w:kern w:val="0"/>
          <w:sz w:val="30"/>
          <w:szCs w:val="30"/>
        </w:rPr>
        <w:t>或概念的特定解释、若干问题的说明等见附录。</w:t>
      </w:r>
    </w:p>
    <w:p w:rsidR="00B54A05" w:rsidRDefault="00B54A05" w:rsidP="007463BC">
      <w:pPr>
        <w:widowControl/>
        <w:spacing w:line="360" w:lineRule="auto"/>
        <w:rPr>
          <w:rFonts w:ascii="仿宋_GB2312" w:eastAsia="仿宋_GB2312" w:hAnsi="Arial" w:cs="Arial"/>
          <w:kern w:val="0"/>
          <w:sz w:val="30"/>
          <w:szCs w:val="30"/>
        </w:rPr>
      </w:pPr>
    </w:p>
    <w:p w:rsidR="00B54A05" w:rsidRDefault="00B54A05" w:rsidP="007463BC">
      <w:pPr>
        <w:pStyle w:val="NormalWeb"/>
        <w:spacing w:before="0" w:beforeAutospacing="0" w:after="0" w:afterAutospacing="0" w:line="360" w:lineRule="auto"/>
        <w:jc w:val="both"/>
        <w:outlineLvl w:val="0"/>
        <w:rPr>
          <w:rFonts w:ascii="仿宋_GB2312" w:eastAsia="仿宋_GB2312" w:hAnsi="Arial" w:cs="Arial"/>
          <w:sz w:val="30"/>
          <w:szCs w:val="30"/>
        </w:rPr>
      </w:pPr>
      <w:r>
        <w:rPr>
          <w:rFonts w:ascii="仿宋_GB2312" w:eastAsia="仿宋_GB2312" w:hint="eastAsia"/>
          <w:color w:val="000000"/>
          <w:sz w:val="28"/>
          <w:szCs w:val="28"/>
          <w:highlight w:val="yellow"/>
        </w:rPr>
        <w:t>按照江苏省人社厅《关于我省专业技术人员申报评审职称有关问题的通知》（苏人社发〔</w:t>
      </w:r>
      <w:r>
        <w:rPr>
          <w:rFonts w:ascii="仿宋_GB2312" w:eastAsia="仿宋_GB2312"/>
          <w:color w:val="000000"/>
          <w:sz w:val="28"/>
          <w:szCs w:val="28"/>
          <w:highlight w:val="yellow"/>
        </w:rPr>
        <w:t>2018</w:t>
      </w:r>
      <w:r>
        <w:rPr>
          <w:rFonts w:ascii="仿宋_GB2312" w:eastAsia="仿宋_GB2312" w:hint="eastAsia"/>
          <w:color w:val="000000"/>
          <w:sz w:val="28"/>
          <w:szCs w:val="28"/>
          <w:highlight w:val="yellow"/>
        </w:rPr>
        <w:t>〕</w:t>
      </w:r>
      <w:r>
        <w:rPr>
          <w:rFonts w:ascii="仿宋_GB2312" w:eastAsia="仿宋_GB2312"/>
          <w:color w:val="000000"/>
          <w:sz w:val="28"/>
          <w:szCs w:val="28"/>
          <w:highlight w:val="yellow"/>
        </w:rPr>
        <w:t>96</w:t>
      </w:r>
      <w:r>
        <w:rPr>
          <w:rFonts w:ascii="仿宋_GB2312" w:eastAsia="仿宋_GB2312" w:hint="eastAsia"/>
          <w:color w:val="000000"/>
          <w:sz w:val="28"/>
          <w:szCs w:val="28"/>
          <w:highlight w:val="yellow"/>
        </w:rPr>
        <w:t>号）文件要求，我省以往出台的相关政策与</w:t>
      </w:r>
      <w:r>
        <w:rPr>
          <w:rFonts w:ascii="仿宋_GB2312" w:eastAsia="仿宋_GB2312"/>
          <w:color w:val="000000"/>
          <w:sz w:val="28"/>
          <w:szCs w:val="28"/>
          <w:highlight w:val="yellow"/>
        </w:rPr>
        <w:t>96</w:t>
      </w:r>
      <w:r>
        <w:rPr>
          <w:rFonts w:ascii="仿宋_GB2312" w:eastAsia="仿宋_GB2312" w:hint="eastAsia"/>
          <w:color w:val="000000"/>
          <w:sz w:val="28"/>
          <w:szCs w:val="28"/>
          <w:highlight w:val="yellow"/>
        </w:rPr>
        <w:t>号文不一致的，以</w:t>
      </w:r>
      <w:r>
        <w:rPr>
          <w:rFonts w:ascii="仿宋_GB2312" w:eastAsia="仿宋_GB2312"/>
          <w:color w:val="000000"/>
          <w:sz w:val="28"/>
          <w:szCs w:val="28"/>
          <w:highlight w:val="yellow"/>
        </w:rPr>
        <w:t>96</w:t>
      </w:r>
      <w:r>
        <w:rPr>
          <w:rFonts w:ascii="仿宋_GB2312" w:eastAsia="仿宋_GB2312" w:hint="eastAsia"/>
          <w:color w:val="000000"/>
          <w:sz w:val="28"/>
          <w:szCs w:val="28"/>
          <w:highlight w:val="yellow"/>
        </w:rPr>
        <w:t>号文为准。</w:t>
      </w:r>
    </w:p>
    <w:p w:rsidR="00B54A05" w:rsidRPr="007463BC" w:rsidRDefault="00B54A05" w:rsidP="007463BC">
      <w:pPr>
        <w:widowControl/>
        <w:spacing w:line="360" w:lineRule="auto"/>
        <w:rPr>
          <w:rFonts w:ascii="仿宋_GB2312" w:eastAsia="仿宋_GB2312" w:hAnsi="Arial" w:cs="Arial"/>
          <w:kern w:val="0"/>
          <w:sz w:val="30"/>
          <w:szCs w:val="30"/>
        </w:rPr>
      </w:pPr>
    </w:p>
    <w:sectPr w:rsidR="00B54A05" w:rsidRPr="007463BC" w:rsidSect="00C17ACD">
      <w:footerReference w:type="even" r:id="rId7"/>
      <w:foot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A05" w:rsidRDefault="00B54A05">
      <w:r>
        <w:separator/>
      </w:r>
    </w:p>
  </w:endnote>
  <w:endnote w:type="continuationSeparator" w:id="0">
    <w:p w:rsidR="00B54A05" w:rsidRDefault="00B54A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幼圆">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A05" w:rsidRDefault="00B54A05" w:rsidP="004822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54A05" w:rsidRDefault="00B54A0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A05" w:rsidRDefault="00B54A05" w:rsidP="004822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B54A05" w:rsidRDefault="00B54A0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A05" w:rsidRDefault="00B54A05">
      <w:r>
        <w:separator/>
      </w:r>
    </w:p>
  </w:footnote>
  <w:footnote w:type="continuationSeparator" w:id="0">
    <w:p w:rsidR="00B54A05" w:rsidRDefault="00B54A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E7450"/>
    <w:multiLevelType w:val="hybridMultilevel"/>
    <w:tmpl w:val="2F9015FE"/>
    <w:lvl w:ilvl="0" w:tplc="2006EEEA">
      <w:start w:val="1"/>
      <w:numFmt w:val="decimal"/>
      <w:lvlText w:val="%1、"/>
      <w:lvlJc w:val="left"/>
      <w:pPr>
        <w:tabs>
          <w:tab w:val="num" w:pos="660"/>
        </w:tabs>
        <w:ind w:left="660" w:hanging="360"/>
      </w:pPr>
      <w:rPr>
        <w:rFonts w:cs="Times New Roman" w:hint="default"/>
        <w:b/>
      </w:rPr>
    </w:lvl>
    <w:lvl w:ilvl="1" w:tplc="04090019" w:tentative="1">
      <w:start w:val="1"/>
      <w:numFmt w:val="lowerLetter"/>
      <w:lvlText w:val="%2)"/>
      <w:lvlJc w:val="left"/>
      <w:pPr>
        <w:tabs>
          <w:tab w:val="num" w:pos="1140"/>
        </w:tabs>
        <w:ind w:left="1140" w:hanging="420"/>
      </w:pPr>
      <w:rPr>
        <w:rFonts w:cs="Times New Roman"/>
      </w:rPr>
    </w:lvl>
    <w:lvl w:ilvl="2" w:tplc="0409001B" w:tentative="1">
      <w:start w:val="1"/>
      <w:numFmt w:val="lowerRoman"/>
      <w:lvlText w:val="%3."/>
      <w:lvlJc w:val="right"/>
      <w:pPr>
        <w:tabs>
          <w:tab w:val="num" w:pos="1560"/>
        </w:tabs>
        <w:ind w:left="1560" w:hanging="420"/>
      </w:pPr>
      <w:rPr>
        <w:rFonts w:cs="Times New Roman"/>
      </w:rPr>
    </w:lvl>
    <w:lvl w:ilvl="3" w:tplc="0409000F" w:tentative="1">
      <w:start w:val="1"/>
      <w:numFmt w:val="decimal"/>
      <w:lvlText w:val="%4."/>
      <w:lvlJc w:val="left"/>
      <w:pPr>
        <w:tabs>
          <w:tab w:val="num" w:pos="1980"/>
        </w:tabs>
        <w:ind w:left="1980" w:hanging="420"/>
      </w:pPr>
      <w:rPr>
        <w:rFonts w:cs="Times New Roman"/>
      </w:rPr>
    </w:lvl>
    <w:lvl w:ilvl="4" w:tplc="04090019" w:tentative="1">
      <w:start w:val="1"/>
      <w:numFmt w:val="lowerLetter"/>
      <w:lvlText w:val="%5)"/>
      <w:lvlJc w:val="left"/>
      <w:pPr>
        <w:tabs>
          <w:tab w:val="num" w:pos="2400"/>
        </w:tabs>
        <w:ind w:left="2400" w:hanging="420"/>
      </w:pPr>
      <w:rPr>
        <w:rFonts w:cs="Times New Roman"/>
      </w:rPr>
    </w:lvl>
    <w:lvl w:ilvl="5" w:tplc="0409001B" w:tentative="1">
      <w:start w:val="1"/>
      <w:numFmt w:val="lowerRoman"/>
      <w:lvlText w:val="%6."/>
      <w:lvlJc w:val="right"/>
      <w:pPr>
        <w:tabs>
          <w:tab w:val="num" w:pos="2820"/>
        </w:tabs>
        <w:ind w:left="2820" w:hanging="420"/>
      </w:pPr>
      <w:rPr>
        <w:rFonts w:cs="Times New Roman"/>
      </w:rPr>
    </w:lvl>
    <w:lvl w:ilvl="6" w:tplc="0409000F" w:tentative="1">
      <w:start w:val="1"/>
      <w:numFmt w:val="decimal"/>
      <w:lvlText w:val="%7."/>
      <w:lvlJc w:val="left"/>
      <w:pPr>
        <w:tabs>
          <w:tab w:val="num" w:pos="3240"/>
        </w:tabs>
        <w:ind w:left="3240" w:hanging="420"/>
      </w:pPr>
      <w:rPr>
        <w:rFonts w:cs="Times New Roman"/>
      </w:rPr>
    </w:lvl>
    <w:lvl w:ilvl="7" w:tplc="04090019" w:tentative="1">
      <w:start w:val="1"/>
      <w:numFmt w:val="lowerLetter"/>
      <w:lvlText w:val="%8)"/>
      <w:lvlJc w:val="left"/>
      <w:pPr>
        <w:tabs>
          <w:tab w:val="num" w:pos="3660"/>
        </w:tabs>
        <w:ind w:left="3660" w:hanging="420"/>
      </w:pPr>
      <w:rPr>
        <w:rFonts w:cs="Times New Roman"/>
      </w:rPr>
    </w:lvl>
    <w:lvl w:ilvl="8" w:tplc="0409001B" w:tentative="1">
      <w:start w:val="1"/>
      <w:numFmt w:val="lowerRoman"/>
      <w:lvlText w:val="%9."/>
      <w:lvlJc w:val="right"/>
      <w:pPr>
        <w:tabs>
          <w:tab w:val="num" w:pos="4080"/>
        </w:tabs>
        <w:ind w:left="4080" w:hanging="420"/>
      </w:pPr>
      <w:rPr>
        <w:rFonts w:cs="Times New Roman"/>
      </w:rPr>
    </w:lvl>
  </w:abstractNum>
  <w:abstractNum w:abstractNumId="1">
    <w:nsid w:val="22D27910"/>
    <w:multiLevelType w:val="hybridMultilevel"/>
    <w:tmpl w:val="EC2CD3D6"/>
    <w:lvl w:ilvl="0" w:tplc="C7C42B6A">
      <w:start w:val="1"/>
      <w:numFmt w:val="japaneseCounting"/>
      <w:lvlText w:val="第%1章"/>
      <w:lvlJc w:val="left"/>
      <w:pPr>
        <w:tabs>
          <w:tab w:val="num" w:pos="1125"/>
        </w:tabs>
        <w:ind w:left="1125" w:hanging="1125"/>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76ED3E00"/>
    <w:multiLevelType w:val="hybridMultilevel"/>
    <w:tmpl w:val="5FBE8334"/>
    <w:lvl w:ilvl="0" w:tplc="CDD26C3E">
      <w:start w:val="1"/>
      <w:numFmt w:val="decimal"/>
      <w:lvlText w:val="%1、"/>
      <w:lvlJc w:val="left"/>
      <w:pPr>
        <w:tabs>
          <w:tab w:val="num" w:pos="1020"/>
        </w:tabs>
        <w:ind w:left="1020" w:hanging="720"/>
      </w:pPr>
      <w:rPr>
        <w:rFonts w:ascii="幼圆" w:eastAsia="幼圆" w:hAnsi="Arial" w:cs="Arial"/>
      </w:rPr>
    </w:lvl>
    <w:lvl w:ilvl="1" w:tplc="04090019" w:tentative="1">
      <w:start w:val="1"/>
      <w:numFmt w:val="lowerLetter"/>
      <w:lvlText w:val="%2)"/>
      <w:lvlJc w:val="left"/>
      <w:pPr>
        <w:tabs>
          <w:tab w:val="num" w:pos="1140"/>
        </w:tabs>
        <w:ind w:left="1140" w:hanging="420"/>
      </w:pPr>
      <w:rPr>
        <w:rFonts w:cs="Times New Roman"/>
      </w:rPr>
    </w:lvl>
    <w:lvl w:ilvl="2" w:tplc="0409001B" w:tentative="1">
      <w:start w:val="1"/>
      <w:numFmt w:val="lowerRoman"/>
      <w:lvlText w:val="%3."/>
      <w:lvlJc w:val="right"/>
      <w:pPr>
        <w:tabs>
          <w:tab w:val="num" w:pos="1560"/>
        </w:tabs>
        <w:ind w:left="1560" w:hanging="420"/>
      </w:pPr>
      <w:rPr>
        <w:rFonts w:cs="Times New Roman"/>
      </w:rPr>
    </w:lvl>
    <w:lvl w:ilvl="3" w:tplc="0409000F" w:tentative="1">
      <w:start w:val="1"/>
      <w:numFmt w:val="decimal"/>
      <w:lvlText w:val="%4."/>
      <w:lvlJc w:val="left"/>
      <w:pPr>
        <w:tabs>
          <w:tab w:val="num" w:pos="1980"/>
        </w:tabs>
        <w:ind w:left="1980" w:hanging="420"/>
      </w:pPr>
      <w:rPr>
        <w:rFonts w:cs="Times New Roman"/>
      </w:rPr>
    </w:lvl>
    <w:lvl w:ilvl="4" w:tplc="04090019" w:tentative="1">
      <w:start w:val="1"/>
      <w:numFmt w:val="lowerLetter"/>
      <w:lvlText w:val="%5)"/>
      <w:lvlJc w:val="left"/>
      <w:pPr>
        <w:tabs>
          <w:tab w:val="num" w:pos="2400"/>
        </w:tabs>
        <w:ind w:left="2400" w:hanging="420"/>
      </w:pPr>
      <w:rPr>
        <w:rFonts w:cs="Times New Roman"/>
      </w:rPr>
    </w:lvl>
    <w:lvl w:ilvl="5" w:tplc="0409001B" w:tentative="1">
      <w:start w:val="1"/>
      <w:numFmt w:val="lowerRoman"/>
      <w:lvlText w:val="%6."/>
      <w:lvlJc w:val="right"/>
      <w:pPr>
        <w:tabs>
          <w:tab w:val="num" w:pos="2820"/>
        </w:tabs>
        <w:ind w:left="2820" w:hanging="420"/>
      </w:pPr>
      <w:rPr>
        <w:rFonts w:cs="Times New Roman"/>
      </w:rPr>
    </w:lvl>
    <w:lvl w:ilvl="6" w:tplc="0409000F" w:tentative="1">
      <w:start w:val="1"/>
      <w:numFmt w:val="decimal"/>
      <w:lvlText w:val="%7."/>
      <w:lvlJc w:val="left"/>
      <w:pPr>
        <w:tabs>
          <w:tab w:val="num" w:pos="3240"/>
        </w:tabs>
        <w:ind w:left="3240" w:hanging="420"/>
      </w:pPr>
      <w:rPr>
        <w:rFonts w:cs="Times New Roman"/>
      </w:rPr>
    </w:lvl>
    <w:lvl w:ilvl="7" w:tplc="04090019" w:tentative="1">
      <w:start w:val="1"/>
      <w:numFmt w:val="lowerLetter"/>
      <w:lvlText w:val="%8)"/>
      <w:lvlJc w:val="left"/>
      <w:pPr>
        <w:tabs>
          <w:tab w:val="num" w:pos="3660"/>
        </w:tabs>
        <w:ind w:left="3660" w:hanging="420"/>
      </w:pPr>
      <w:rPr>
        <w:rFonts w:cs="Times New Roman"/>
      </w:rPr>
    </w:lvl>
    <w:lvl w:ilvl="8" w:tplc="0409001B" w:tentative="1">
      <w:start w:val="1"/>
      <w:numFmt w:val="lowerRoman"/>
      <w:lvlText w:val="%9."/>
      <w:lvlJc w:val="right"/>
      <w:pPr>
        <w:tabs>
          <w:tab w:val="num" w:pos="4080"/>
        </w:tabs>
        <w:ind w:left="4080" w:hanging="42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6460"/>
    <w:rsid w:val="0001118A"/>
    <w:rsid w:val="000368B6"/>
    <w:rsid w:val="00066B89"/>
    <w:rsid w:val="000945F3"/>
    <w:rsid w:val="000C1B04"/>
    <w:rsid w:val="000C71BC"/>
    <w:rsid w:val="000D1BCF"/>
    <w:rsid w:val="00101775"/>
    <w:rsid w:val="00117713"/>
    <w:rsid w:val="00123A41"/>
    <w:rsid w:val="00171B39"/>
    <w:rsid w:val="00185FCE"/>
    <w:rsid w:val="001B7D36"/>
    <w:rsid w:val="001F5610"/>
    <w:rsid w:val="00317164"/>
    <w:rsid w:val="00353050"/>
    <w:rsid w:val="00387284"/>
    <w:rsid w:val="003A467E"/>
    <w:rsid w:val="003B1F5B"/>
    <w:rsid w:val="003B3D98"/>
    <w:rsid w:val="00400852"/>
    <w:rsid w:val="0040283C"/>
    <w:rsid w:val="00413131"/>
    <w:rsid w:val="00416460"/>
    <w:rsid w:val="00435A54"/>
    <w:rsid w:val="00436EE5"/>
    <w:rsid w:val="00466AD4"/>
    <w:rsid w:val="004748BF"/>
    <w:rsid w:val="004822F7"/>
    <w:rsid w:val="00482424"/>
    <w:rsid w:val="004C49EE"/>
    <w:rsid w:val="004D72A6"/>
    <w:rsid w:val="005010D4"/>
    <w:rsid w:val="00527EE4"/>
    <w:rsid w:val="00551504"/>
    <w:rsid w:val="00573462"/>
    <w:rsid w:val="00577F82"/>
    <w:rsid w:val="005800A5"/>
    <w:rsid w:val="00580B98"/>
    <w:rsid w:val="005A20B9"/>
    <w:rsid w:val="005C6E2D"/>
    <w:rsid w:val="005D731A"/>
    <w:rsid w:val="005F74A0"/>
    <w:rsid w:val="00664FA8"/>
    <w:rsid w:val="0067203F"/>
    <w:rsid w:val="00690C46"/>
    <w:rsid w:val="006A04D2"/>
    <w:rsid w:val="006C034E"/>
    <w:rsid w:val="006C5D3C"/>
    <w:rsid w:val="006E04E5"/>
    <w:rsid w:val="006F7E00"/>
    <w:rsid w:val="007463BC"/>
    <w:rsid w:val="00771D91"/>
    <w:rsid w:val="00773FA5"/>
    <w:rsid w:val="00782EDC"/>
    <w:rsid w:val="007E7D06"/>
    <w:rsid w:val="00834D3A"/>
    <w:rsid w:val="00841C02"/>
    <w:rsid w:val="00860443"/>
    <w:rsid w:val="008812AD"/>
    <w:rsid w:val="008D6204"/>
    <w:rsid w:val="008E4FC3"/>
    <w:rsid w:val="008F7277"/>
    <w:rsid w:val="00942D26"/>
    <w:rsid w:val="00944B46"/>
    <w:rsid w:val="00991BF0"/>
    <w:rsid w:val="00A32AE4"/>
    <w:rsid w:val="00A83898"/>
    <w:rsid w:val="00A949F8"/>
    <w:rsid w:val="00AE73DF"/>
    <w:rsid w:val="00B07C52"/>
    <w:rsid w:val="00B54A05"/>
    <w:rsid w:val="00C0077E"/>
    <w:rsid w:val="00C17ACD"/>
    <w:rsid w:val="00C17EAF"/>
    <w:rsid w:val="00CA2648"/>
    <w:rsid w:val="00CA3715"/>
    <w:rsid w:val="00CA59F4"/>
    <w:rsid w:val="00CE7FEF"/>
    <w:rsid w:val="00D02FDB"/>
    <w:rsid w:val="00D3620F"/>
    <w:rsid w:val="00D842CC"/>
    <w:rsid w:val="00DD19EF"/>
    <w:rsid w:val="00E00E5F"/>
    <w:rsid w:val="00E37F57"/>
    <w:rsid w:val="00E4063E"/>
    <w:rsid w:val="00E6389C"/>
    <w:rsid w:val="00E768EA"/>
    <w:rsid w:val="00E820D8"/>
    <w:rsid w:val="00E90754"/>
    <w:rsid w:val="00EE00D6"/>
    <w:rsid w:val="00FD0709"/>
    <w:rsid w:val="00FF02CA"/>
    <w:rsid w:val="00FF6348"/>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460"/>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16460"/>
    <w:pPr>
      <w:widowControl/>
      <w:spacing w:before="100" w:beforeAutospacing="1" w:after="100" w:afterAutospacing="1"/>
      <w:jc w:val="left"/>
    </w:pPr>
    <w:rPr>
      <w:rFonts w:ascii="宋体" w:hAnsi="宋体" w:cs="宋体"/>
      <w:kern w:val="0"/>
      <w:sz w:val="24"/>
    </w:rPr>
  </w:style>
  <w:style w:type="character" w:styleId="Strong">
    <w:name w:val="Strong"/>
    <w:basedOn w:val="DefaultParagraphFont"/>
    <w:uiPriority w:val="99"/>
    <w:qFormat/>
    <w:rsid w:val="00416460"/>
    <w:rPr>
      <w:rFonts w:cs="Times New Roman"/>
      <w:b/>
      <w:bCs/>
    </w:rPr>
  </w:style>
  <w:style w:type="paragraph" w:styleId="Footer">
    <w:name w:val="footer"/>
    <w:basedOn w:val="Normal"/>
    <w:link w:val="FooterChar"/>
    <w:uiPriority w:val="99"/>
    <w:rsid w:val="0041646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800A5"/>
    <w:rPr>
      <w:rFonts w:cs="Times New Roman"/>
      <w:sz w:val="18"/>
      <w:szCs w:val="18"/>
    </w:rPr>
  </w:style>
  <w:style w:type="character" w:styleId="PageNumber">
    <w:name w:val="page number"/>
    <w:basedOn w:val="DefaultParagraphFont"/>
    <w:uiPriority w:val="99"/>
    <w:rsid w:val="00416460"/>
    <w:rPr>
      <w:rFonts w:cs="Times New Roman"/>
    </w:rPr>
  </w:style>
</w:styles>
</file>

<file path=word/webSettings.xml><?xml version="1.0" encoding="utf-8"?>
<w:webSettings xmlns:r="http://schemas.openxmlformats.org/officeDocument/2006/relationships" xmlns:w="http://schemas.openxmlformats.org/wordprocessingml/2006/main">
  <w:divs>
    <w:div w:id="2803104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TotalTime>
  <Pages>8</Pages>
  <Words>568</Words>
  <Characters>3238</Characters>
  <Application>Microsoft Office Outlook</Application>
  <DocSecurity>0</DocSecurity>
  <Lines>0</Lines>
  <Paragraphs>0</Paragraphs>
  <ScaleCrop>false</ScaleCrop>
  <Company>jst-bgs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NTKO</cp:lastModifiedBy>
  <cp:revision>11</cp:revision>
  <dcterms:created xsi:type="dcterms:W3CDTF">2011-03-16T05:29:00Z</dcterms:created>
  <dcterms:modified xsi:type="dcterms:W3CDTF">2018-12-29T06:06:00Z</dcterms:modified>
</cp:coreProperties>
</file>